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34477" w:rsidRDefault="008E340C">
      <w:pPr>
        <w:pStyle w:val="Title"/>
        <w:rPr>
          <w:sz w:val="50"/>
          <w:szCs w:val="50"/>
        </w:rPr>
      </w:pPr>
      <w:bookmarkStart w:id="0" w:name="_gjdgxs" w:colFirst="0" w:colLast="0"/>
      <w:bookmarkEnd w:id="0"/>
      <w:r>
        <w:rPr>
          <w:sz w:val="50"/>
          <w:szCs w:val="50"/>
          <w:lang w:bidi="es-ES"/>
        </w:rPr>
        <w:t xml:space="preserve">Nuestra visión para un tratado global ambicioso y eficaz para poner fin a la contaminación por plásticos </w:t>
      </w:r>
    </w:p>
    <w:p w14:paraId="00000002" w14:textId="77777777" w:rsidR="00D34477" w:rsidRDefault="008E340C">
      <w:pPr>
        <w:pStyle w:val="Subtitle"/>
        <w:spacing w:after="120"/>
      </w:pPr>
      <w:bookmarkStart w:id="1" w:name="_30j0zll" w:colFirst="0" w:colLast="0"/>
      <w:bookmarkEnd w:id="1"/>
      <w:r>
        <w:rPr>
          <w:sz w:val="28"/>
          <w:szCs w:val="28"/>
          <w:lang w:bidi="es-ES"/>
        </w:rPr>
        <w:t xml:space="preserve">Declaración conjunta de la Coalición Empresarial para un Tratado Global sobre Plásticos </w:t>
      </w:r>
    </w:p>
    <w:p w14:paraId="00000003" w14:textId="77777777" w:rsidR="00D34477" w:rsidRDefault="00D34477">
      <w:pPr>
        <w:jc w:val="both"/>
        <w:rPr>
          <w:rFonts w:ascii="Proxima Nova" w:eastAsia="Proxima Nova" w:hAnsi="Proxima Nova" w:cs="Proxima Nova"/>
        </w:rPr>
      </w:pPr>
    </w:p>
    <w:p w14:paraId="00000004" w14:textId="77777777" w:rsidR="00D34477" w:rsidRDefault="008E340C">
      <w:pPr>
        <w:jc w:val="both"/>
        <w:rPr>
          <w:rFonts w:ascii="Proxima Nova" w:eastAsia="Proxima Nova" w:hAnsi="Proxima Nova" w:cs="Proxima Nova"/>
        </w:rPr>
      </w:pPr>
      <w:r>
        <w:rPr>
          <w:rFonts w:ascii="Proxima Nova" w:eastAsia="Proxima Nova" w:hAnsi="Proxima Nova" w:cs="Proxima Nova"/>
          <w:lang w:bidi="es-ES"/>
        </w:rPr>
        <w:t>Somos un grupo de empresas a lo largo de la cadena de valor de los plásticos, instituciones financieras y organizaciones no gubernamentales (ONG) claves que respaldam</w:t>
      </w:r>
      <w:r>
        <w:rPr>
          <w:rFonts w:ascii="Proxima Nova" w:eastAsia="Proxima Nova" w:hAnsi="Proxima Nova" w:cs="Proxima Nova"/>
          <w:lang w:bidi="es-ES"/>
        </w:rPr>
        <w:t xml:space="preserve">os el desarrollo de un tratado global ambicioso y eficaz para poner fin a la contaminación por plásticos. </w:t>
      </w:r>
    </w:p>
    <w:p w14:paraId="00000005" w14:textId="77777777" w:rsidR="00D34477" w:rsidRDefault="00D34477">
      <w:pPr>
        <w:jc w:val="both"/>
        <w:rPr>
          <w:rFonts w:ascii="Proxima Nova" w:eastAsia="Proxima Nova" w:hAnsi="Proxima Nova" w:cs="Proxima Nova"/>
        </w:rPr>
      </w:pPr>
    </w:p>
    <w:p w14:paraId="00000006" w14:textId="77777777" w:rsidR="00D34477" w:rsidRDefault="008E340C">
      <w:pPr>
        <w:jc w:val="both"/>
        <w:rPr>
          <w:rFonts w:ascii="Proxima Nova" w:eastAsia="Proxima Nova" w:hAnsi="Proxima Nova" w:cs="Proxima Nova"/>
          <w:color w:val="222222"/>
        </w:rPr>
      </w:pPr>
      <w:r>
        <w:rPr>
          <w:rFonts w:ascii="Proxima Nova" w:eastAsia="Proxima Nova" w:hAnsi="Proxima Nova" w:cs="Proxima Nova"/>
          <w:color w:val="222222"/>
          <w:lang w:bidi="es-ES"/>
        </w:rPr>
        <w:t>Este documento presenta nuestra visión compartida, los resultados claves necesarios para lograr esta visión, los elementos claves que creemos que un</w:t>
      </w:r>
      <w:r>
        <w:rPr>
          <w:rFonts w:ascii="Proxima Nova" w:eastAsia="Proxima Nova" w:hAnsi="Proxima Nova" w:cs="Proxima Nova"/>
          <w:color w:val="222222"/>
          <w:lang w:bidi="es-ES"/>
        </w:rPr>
        <w:t xml:space="preserve"> tratado global para poner fin a la contaminación por plásticos debe incluir, y los objetivos previstos de la Coalición. Concluye con un llamado para que más organizaciones se unan a nosotros.</w:t>
      </w:r>
    </w:p>
    <w:p w14:paraId="00000007" w14:textId="77777777" w:rsidR="00D34477" w:rsidRDefault="00D34477">
      <w:pPr>
        <w:jc w:val="both"/>
        <w:rPr>
          <w:rFonts w:ascii="Proxima Nova" w:eastAsia="Proxima Nova" w:hAnsi="Proxima Nova" w:cs="Proxima Nova"/>
          <w:color w:val="FF0000"/>
        </w:rPr>
      </w:pPr>
    </w:p>
    <w:p w14:paraId="00000008" w14:textId="77777777" w:rsidR="00D34477" w:rsidRDefault="008E340C">
      <w:pPr>
        <w:pStyle w:val="Heading1"/>
        <w:spacing w:before="200"/>
        <w:rPr>
          <w:b/>
        </w:rPr>
      </w:pPr>
      <w:bookmarkStart w:id="2" w:name="_l9uc4jb3dnib" w:colFirst="0" w:colLast="0"/>
      <w:bookmarkEnd w:id="2"/>
      <w:r>
        <w:rPr>
          <w:lang w:bidi="es-ES"/>
        </w:rPr>
        <w:t xml:space="preserve">Nuestra visión </w:t>
      </w:r>
    </w:p>
    <w:p w14:paraId="00000009" w14:textId="77777777" w:rsidR="00D34477" w:rsidRDefault="008E340C">
      <w:pPr>
        <w:jc w:val="both"/>
        <w:rPr>
          <w:rFonts w:ascii="Proxima Nova" w:eastAsia="Proxima Nova" w:hAnsi="Proxima Nova" w:cs="Proxima Nova"/>
          <w:b/>
        </w:rPr>
      </w:pPr>
      <w:r>
        <w:rPr>
          <w:rFonts w:ascii="Proxima Nova" w:eastAsia="Proxima Nova" w:hAnsi="Proxima Nova" w:cs="Proxima Nova"/>
          <w:b/>
          <w:lang w:bidi="es-ES"/>
        </w:rPr>
        <w:t xml:space="preserve">Nuestra visión es la de una economía circular </w:t>
      </w:r>
      <w:r>
        <w:rPr>
          <w:rFonts w:ascii="Proxima Nova" w:eastAsia="Proxima Nova" w:hAnsi="Proxima Nova" w:cs="Proxima Nova"/>
          <w:b/>
          <w:lang w:bidi="es-ES"/>
        </w:rPr>
        <w:t xml:space="preserve">en la que el plástico nunca se convierta en residuo o contaminación, y el valor de los productos y materiales se mantenga en la economía. </w:t>
      </w:r>
    </w:p>
    <w:p w14:paraId="0000000A" w14:textId="77777777" w:rsidR="00D34477" w:rsidRDefault="00D34477">
      <w:pPr>
        <w:rPr>
          <w:rFonts w:ascii="Proxima Nova" w:eastAsia="Proxima Nova" w:hAnsi="Proxima Nova" w:cs="Proxima Nova"/>
        </w:rPr>
      </w:pPr>
    </w:p>
    <w:p w14:paraId="0000000B" w14:textId="77777777" w:rsidR="00D34477" w:rsidRDefault="008E340C">
      <w:pPr>
        <w:jc w:val="both"/>
        <w:rPr>
          <w:rFonts w:ascii="Proxima Nova" w:eastAsia="Proxima Nova" w:hAnsi="Proxima Nova" w:cs="Proxima Nova"/>
        </w:rPr>
      </w:pPr>
      <w:r>
        <w:rPr>
          <w:rFonts w:ascii="Proxima Nova" w:eastAsia="Proxima Nova" w:hAnsi="Proxima Nova" w:cs="Proxima Nova"/>
          <w:lang w:bidi="es-ES"/>
        </w:rPr>
        <w:t xml:space="preserve">Un enfoque integral de economía circular puede abordar las causas fundamentales de la contaminación por plásticos y </w:t>
      </w:r>
      <w:r>
        <w:rPr>
          <w:rFonts w:ascii="Proxima Nova" w:eastAsia="Proxima Nova" w:hAnsi="Proxima Nova" w:cs="Proxima Nova"/>
          <w:lang w:bidi="es-ES"/>
        </w:rPr>
        <w:t>contribuir a los esfuerzos mundiales para combatir la crisis climática</w:t>
      </w:r>
      <w:r>
        <w:rPr>
          <w:rFonts w:ascii="Proxima Nova" w:eastAsia="Proxima Nova" w:hAnsi="Proxima Nova" w:cs="Proxima Nova"/>
          <w:vertAlign w:val="superscript"/>
          <w:lang w:bidi="es-ES"/>
        </w:rPr>
        <w:footnoteReference w:id="1"/>
      </w:r>
      <w:r>
        <w:rPr>
          <w:rFonts w:ascii="Proxima Nova" w:eastAsia="Proxima Nova" w:hAnsi="Proxima Nova" w:cs="Proxima Nova"/>
          <w:lang w:bidi="es-ES"/>
        </w:rPr>
        <w:t xml:space="preserve"> y de biodiversidad y, </w:t>
      </w:r>
      <w:r>
        <w:rPr>
          <w:rFonts w:ascii="Proxima Nova" w:eastAsia="Proxima Nova" w:hAnsi="Proxima Nova" w:cs="Proxima Nova"/>
          <w:vertAlign w:val="superscript"/>
          <w:lang w:bidi="es-ES"/>
        </w:rPr>
        <w:footnoteReference w:id="2"/>
      </w:r>
      <w:r>
        <w:rPr>
          <w:rFonts w:ascii="Proxima Nova" w:eastAsia="Proxima Nova" w:hAnsi="Proxima Nova" w:cs="Proxima Nova"/>
          <w:lang w:bidi="es-ES"/>
        </w:rPr>
        <w:t>a la vez, brindar beneficios económicos, ambientales y sociales.</w:t>
      </w:r>
    </w:p>
    <w:p w14:paraId="0000000C" w14:textId="77777777" w:rsidR="00D34477" w:rsidRDefault="00D34477">
      <w:pPr>
        <w:jc w:val="both"/>
        <w:rPr>
          <w:rFonts w:ascii="Proxima Nova" w:eastAsia="Proxima Nova" w:hAnsi="Proxima Nova" w:cs="Proxima Nova"/>
        </w:rPr>
      </w:pPr>
    </w:p>
    <w:p w14:paraId="0000000D" w14:textId="77777777" w:rsidR="00D34477" w:rsidRDefault="008E340C">
      <w:pPr>
        <w:jc w:val="both"/>
        <w:rPr>
          <w:rFonts w:ascii="Proxima Nova" w:eastAsia="Proxima Nova" w:hAnsi="Proxima Nova" w:cs="Proxima Nova"/>
          <w:b/>
        </w:rPr>
      </w:pPr>
      <w:r>
        <w:rPr>
          <w:rFonts w:ascii="Proxima Nova" w:eastAsia="Proxima Nova" w:hAnsi="Proxima Nova" w:cs="Proxima Nova"/>
          <w:lang w:bidi="es-ES"/>
        </w:rPr>
        <w:t xml:space="preserve">Actualmente, la mayoría de los plásticos no están diseñados para una economía circular ni se </w:t>
      </w:r>
      <w:r>
        <w:rPr>
          <w:rFonts w:ascii="Proxima Nova" w:eastAsia="Proxima Nova" w:hAnsi="Proxima Nova" w:cs="Proxima Nova"/>
          <w:lang w:bidi="es-ES"/>
        </w:rPr>
        <w:t xml:space="preserve">distribuyen de esta manera en la práctica. Sin embargo, el mejor análisis científico disponible nos muestra que las soluciones conocidas de economía circular, si se aplican a gran escala, pueden reducir los volúmenes anuales de contaminación por plásticos </w:t>
      </w:r>
      <w:r>
        <w:rPr>
          <w:rFonts w:ascii="Proxima Nova" w:eastAsia="Proxima Nova" w:hAnsi="Proxima Nova" w:cs="Proxima Nova"/>
          <w:lang w:bidi="es-ES"/>
        </w:rPr>
        <w:t>en al menos un 80 % para 2040, en comparación con el escenario habitual,</w:t>
      </w:r>
      <w:r>
        <w:rPr>
          <w:rFonts w:ascii="Proxima Nova" w:eastAsia="Proxima Nova" w:hAnsi="Proxima Nova" w:cs="Proxima Nova"/>
          <w:vertAlign w:val="superscript"/>
          <w:lang w:bidi="es-ES"/>
        </w:rPr>
        <w:footnoteReference w:id="3"/>
      </w:r>
      <w:r>
        <w:rPr>
          <w:rFonts w:ascii="Proxima Nova" w:eastAsia="Proxima Nova" w:hAnsi="Proxima Nova" w:cs="Proxima Nova"/>
          <w:lang w:bidi="es-ES"/>
        </w:rPr>
        <w:t xml:space="preserve"> y lograr una contaminación por plásticos casi nula para 2060 a nivel mundial.</w:t>
      </w:r>
      <w:r>
        <w:rPr>
          <w:rFonts w:ascii="Proxima Nova" w:eastAsia="Proxima Nova" w:hAnsi="Proxima Nova" w:cs="Proxima Nova"/>
          <w:vertAlign w:val="superscript"/>
          <w:lang w:bidi="es-ES"/>
        </w:rPr>
        <w:footnoteReference w:id="4"/>
      </w:r>
      <w:r>
        <w:rPr>
          <w:rFonts w:ascii="Proxima Nova" w:eastAsia="Proxima Nova" w:hAnsi="Proxima Nova" w:cs="Proxima Nova"/>
          <w:lang w:bidi="es-ES"/>
        </w:rPr>
        <w:t xml:space="preserve"> Para terminar con la contaminación por plásticos de manera definitiva y acelerar el ritmo del cambio,</w:t>
      </w:r>
      <w:r>
        <w:rPr>
          <w:rFonts w:ascii="Proxima Nova" w:eastAsia="Proxima Nova" w:hAnsi="Proxima Nova" w:cs="Proxima Nova"/>
          <w:lang w:bidi="es-ES"/>
        </w:rPr>
        <w:t xml:space="preserve"> necesitamos una transformación a nivel sistémico que evite la generación de residuos plásticos desde el principio, utilizando un </w:t>
      </w:r>
      <w:r>
        <w:rPr>
          <w:rFonts w:ascii="Proxima Nova" w:eastAsia="Proxima Nova" w:hAnsi="Proxima Nova" w:cs="Proxima Nova"/>
          <w:lang w:bidi="es-ES"/>
        </w:rPr>
        <w:lastRenderedPageBreak/>
        <w:t>enfoque de economía circular que afronte todos los pasos de la cadena de valor con un alto nivel de ambición.</w:t>
      </w:r>
      <w:r>
        <w:rPr>
          <w:rFonts w:ascii="Proxima Nova" w:eastAsia="Proxima Nova" w:hAnsi="Proxima Nova" w:cs="Proxima Nova"/>
          <w:vertAlign w:val="superscript"/>
          <w:lang w:bidi="es-ES"/>
        </w:rPr>
        <w:footnoteReference w:id="5"/>
      </w:r>
      <w:r>
        <w:rPr>
          <w:rFonts w:ascii="Proxima Nova" w:eastAsia="Proxima Nova" w:hAnsi="Proxima Nova" w:cs="Proxima Nova"/>
          <w:lang w:bidi="es-ES"/>
        </w:rPr>
        <w:t xml:space="preserve"> </w:t>
      </w:r>
    </w:p>
    <w:p w14:paraId="0000000E" w14:textId="77777777" w:rsidR="00D34477" w:rsidRDefault="00D34477">
      <w:pPr>
        <w:jc w:val="both"/>
        <w:rPr>
          <w:rFonts w:ascii="Proxima Nova" w:eastAsia="Proxima Nova" w:hAnsi="Proxima Nova" w:cs="Proxima Nova"/>
        </w:rPr>
      </w:pPr>
    </w:p>
    <w:p w14:paraId="0000000F" w14:textId="77777777" w:rsidR="00D34477" w:rsidRDefault="008E340C">
      <w:pPr>
        <w:jc w:val="both"/>
        <w:rPr>
          <w:rFonts w:ascii="Proxima Nova" w:eastAsia="Proxima Nova" w:hAnsi="Proxima Nova" w:cs="Proxima Nova"/>
        </w:rPr>
      </w:pPr>
      <w:r>
        <w:rPr>
          <w:rFonts w:ascii="Proxima Nova" w:eastAsia="Proxima Nova" w:hAnsi="Proxima Nova" w:cs="Proxima Nova"/>
          <w:lang w:bidi="es-ES"/>
        </w:rPr>
        <w:t>Celebramos l</w:t>
      </w:r>
      <w:r>
        <w:rPr>
          <w:rFonts w:ascii="Proxima Nova" w:eastAsia="Proxima Nova" w:hAnsi="Proxima Nova" w:cs="Proxima Nova"/>
          <w:lang w:bidi="es-ES"/>
        </w:rPr>
        <w:t>a Resolución de la UNEA, «Poner fin a la contaminación por plásticos: hacia un instrumento internacional legalmente vinculante», y la creación de un Comité Intergubernamental de Negociación (INC, por sus siglas en inglés).  Consideramos que un tratado lega</w:t>
      </w:r>
      <w:r>
        <w:rPr>
          <w:rFonts w:ascii="Proxima Nova" w:eastAsia="Proxima Nova" w:hAnsi="Proxima Nova" w:cs="Proxima Nova"/>
          <w:lang w:bidi="es-ES"/>
        </w:rPr>
        <w:t xml:space="preserve">lmente vinculante es la oportunidad más importante para acelerar el avance hacia una economía circular para el plástico, basándonos en las lecciones aprendidas de iniciativas existentes. Con el trabajo conjunto, buscamos llevar una voz clara y amplificada </w:t>
      </w:r>
      <w:r>
        <w:rPr>
          <w:rFonts w:ascii="Proxima Nova" w:eastAsia="Proxima Nova" w:hAnsi="Proxima Nova" w:cs="Proxima Nova"/>
          <w:lang w:bidi="es-ES"/>
        </w:rPr>
        <w:t xml:space="preserve">de empresas con visión de futuro, instituciones financieras y ONG claves a las negociaciones del tratado, apoyando el desarrollo de un tratado ambicioso y eficaz. </w:t>
      </w:r>
    </w:p>
    <w:p w14:paraId="00000010" w14:textId="77777777" w:rsidR="00D34477" w:rsidRDefault="00D34477">
      <w:pPr>
        <w:jc w:val="both"/>
        <w:rPr>
          <w:rFonts w:ascii="Proxima Nova" w:eastAsia="Proxima Nova" w:hAnsi="Proxima Nova" w:cs="Proxima Nova"/>
        </w:rPr>
      </w:pPr>
    </w:p>
    <w:p w14:paraId="00000011" w14:textId="77777777" w:rsidR="00D34477" w:rsidRDefault="008E340C">
      <w:pPr>
        <w:jc w:val="both"/>
        <w:rPr>
          <w:rFonts w:ascii="Proxima Nova" w:eastAsia="Proxima Nova" w:hAnsi="Proxima Nova" w:cs="Proxima Nova"/>
        </w:rPr>
      </w:pPr>
      <w:r>
        <w:rPr>
          <w:rFonts w:ascii="Proxima Nova" w:eastAsia="Proxima Nova" w:hAnsi="Proxima Nova" w:cs="Proxima Nova"/>
          <w:lang w:bidi="es-ES"/>
        </w:rPr>
        <w:t xml:space="preserve">Creemos que este tratado tiene el potencial para estimular, coordinar y alinear las políticas y acciones nacionales hacia una dirección estratégica global común. Instamos a los gobiernos a elaborar un tratado ambicioso y eficaz que proporcione el marco de </w:t>
      </w:r>
      <w:r>
        <w:rPr>
          <w:rFonts w:ascii="Proxima Nova" w:eastAsia="Proxima Nova" w:hAnsi="Proxima Nova" w:cs="Proxima Nova"/>
          <w:lang w:bidi="es-ES"/>
        </w:rPr>
        <w:t xml:space="preserve">políticas internacionales adecuado y que cree las condiciones propicias para las inversiones tan necesarias en infraestructura, innovación y habilidades a nivel mundial. El tratado debe establecer </w:t>
      </w:r>
      <w:r>
        <w:rPr>
          <w:rFonts w:ascii="Proxima Nova" w:eastAsia="Proxima Nova" w:hAnsi="Proxima Nova" w:cs="Proxima Nova"/>
          <w:highlight w:val="white"/>
          <w:lang w:bidi="es-ES"/>
        </w:rPr>
        <w:t>medidas integrales y coordinadas para acelerar la transició</w:t>
      </w:r>
      <w:r>
        <w:rPr>
          <w:rFonts w:ascii="Proxima Nova" w:eastAsia="Proxima Nova" w:hAnsi="Proxima Nova" w:cs="Proxima Nova"/>
          <w:highlight w:val="white"/>
          <w:lang w:bidi="es-ES"/>
        </w:rPr>
        <w:t xml:space="preserve">n hacia una economía circular para el plástico a nivel global e incluir mecanismos de apoyo para su </w:t>
      </w:r>
      <w:r>
        <w:rPr>
          <w:rFonts w:ascii="Proxima Nova" w:eastAsia="Proxima Nova" w:hAnsi="Proxima Nova" w:cs="Proxima Nova"/>
          <w:lang w:bidi="es-ES"/>
        </w:rPr>
        <w:t>implementación eficaz, permitiendo la adaptación de soluciones a las condiciones locales. También debe tener un alcance amplio, cubriendo tanto los macroplá</w:t>
      </w:r>
      <w:r>
        <w:rPr>
          <w:rFonts w:ascii="Proxima Nova" w:eastAsia="Proxima Nova" w:hAnsi="Proxima Nova" w:cs="Proxima Nova"/>
          <w:lang w:bidi="es-ES"/>
        </w:rPr>
        <w:t xml:space="preserve">sticos como los microplásticos, y abordando todas las fuentes y vías de contaminación por plásticos en el medio ambiente natural. </w:t>
      </w:r>
    </w:p>
    <w:p w14:paraId="00000012" w14:textId="77777777" w:rsidR="00D34477" w:rsidRDefault="00D34477">
      <w:pPr>
        <w:jc w:val="both"/>
        <w:rPr>
          <w:rFonts w:ascii="Proxima Nova" w:eastAsia="Proxima Nova" w:hAnsi="Proxima Nova" w:cs="Proxima Nova"/>
        </w:rPr>
      </w:pPr>
    </w:p>
    <w:p w14:paraId="00000013" w14:textId="77777777" w:rsidR="00D34477" w:rsidRDefault="008E340C">
      <w:pPr>
        <w:jc w:val="both"/>
        <w:rPr>
          <w:rFonts w:ascii="Proxima Nova" w:eastAsia="Proxima Nova" w:hAnsi="Proxima Nova" w:cs="Proxima Nova"/>
        </w:rPr>
      </w:pPr>
      <w:r>
        <w:rPr>
          <w:rFonts w:ascii="Proxima Nova" w:eastAsia="Proxima Nova" w:hAnsi="Proxima Nova" w:cs="Proxima Nova"/>
          <w:lang w:bidi="es-ES"/>
        </w:rPr>
        <w:t>La negociación exitosa de un tratado ambicioso y eficaz para poner fin a la contaminación por plásticos traerá un claro sent</w:t>
      </w:r>
      <w:r>
        <w:rPr>
          <w:rFonts w:ascii="Proxima Nova" w:eastAsia="Proxima Nova" w:hAnsi="Proxima Nova" w:cs="Proxima Nova"/>
          <w:lang w:bidi="es-ES"/>
        </w:rPr>
        <w:t>ido de urgencia que el mundo necesita para abordar el desafío de la contaminación por plásticos. Tenemos el compromiso de trabajar con los gobiernos para elevar el nivel de ambición en las negociaciones del tratado y acelerar el avance hacia una economía c</w:t>
      </w:r>
      <w:r>
        <w:rPr>
          <w:rFonts w:ascii="Proxima Nova" w:eastAsia="Proxima Nova" w:hAnsi="Proxima Nova" w:cs="Proxima Nova"/>
          <w:lang w:bidi="es-ES"/>
        </w:rPr>
        <w:t xml:space="preserve">ircular para el plástico a nivel global. </w:t>
      </w:r>
    </w:p>
    <w:p w14:paraId="00000014" w14:textId="77777777" w:rsidR="00D34477" w:rsidRDefault="00D34477">
      <w:pPr>
        <w:jc w:val="both"/>
        <w:rPr>
          <w:rFonts w:ascii="Proxima Nova" w:eastAsia="Proxima Nova" w:hAnsi="Proxima Nova" w:cs="Proxima Nova"/>
        </w:rPr>
      </w:pPr>
    </w:p>
    <w:p w14:paraId="00000015" w14:textId="77777777" w:rsidR="00D34477" w:rsidRDefault="008E340C">
      <w:pPr>
        <w:pStyle w:val="Heading1"/>
        <w:jc w:val="both"/>
        <w:rPr>
          <w:color w:val="00B0F0"/>
        </w:rPr>
      </w:pPr>
      <w:bookmarkStart w:id="3" w:name="_3znysh7" w:colFirst="0" w:colLast="0"/>
      <w:bookmarkEnd w:id="3"/>
      <w:r>
        <w:rPr>
          <w:lang w:bidi="es-ES"/>
        </w:rPr>
        <w:t>Resultados globales necesarios para lograr nuestra misión</w:t>
      </w:r>
    </w:p>
    <w:p w14:paraId="00000016" w14:textId="77777777" w:rsidR="00D34477" w:rsidRDefault="008E340C">
      <w:pPr>
        <w:jc w:val="both"/>
        <w:rPr>
          <w:rFonts w:ascii="Proxima Nova" w:eastAsia="Proxima Nova" w:hAnsi="Proxima Nova" w:cs="Proxima Nova"/>
          <w:highlight w:val="white"/>
        </w:rPr>
      </w:pPr>
      <w:r>
        <w:rPr>
          <w:rFonts w:ascii="Proxima Nova" w:eastAsia="Proxima Nova" w:hAnsi="Proxima Nova" w:cs="Proxima Nova"/>
          <w:highlight w:val="white"/>
          <w:lang w:bidi="es-ES"/>
        </w:rPr>
        <w:t xml:space="preserve">Para lograr nuestra visión de </w:t>
      </w:r>
      <w:r>
        <w:rPr>
          <w:rFonts w:ascii="Proxima Nova" w:eastAsia="Proxima Nova" w:hAnsi="Proxima Nova" w:cs="Proxima Nova"/>
          <w:lang w:bidi="es-ES"/>
        </w:rPr>
        <w:t>una economía circular para el plástico</w:t>
      </w:r>
      <w:r>
        <w:rPr>
          <w:rFonts w:ascii="Proxima Nova" w:eastAsia="Proxima Nova" w:hAnsi="Proxima Nova" w:cs="Proxima Nova"/>
          <w:highlight w:val="white"/>
          <w:lang w:bidi="es-ES"/>
        </w:rPr>
        <w:t xml:space="preserve">, </w:t>
      </w:r>
      <w:r>
        <w:rPr>
          <w:rFonts w:ascii="Proxima Nova" w:eastAsia="Proxima Nova" w:hAnsi="Proxima Nova" w:cs="Proxima Nova"/>
          <w:lang w:bidi="es-ES"/>
        </w:rPr>
        <w:t xml:space="preserve">creemos que </w:t>
      </w:r>
      <w:r>
        <w:rPr>
          <w:rFonts w:ascii="Proxima Nova" w:eastAsia="Proxima Nova" w:hAnsi="Proxima Nova" w:cs="Proxima Nova"/>
          <w:highlight w:val="white"/>
          <w:lang w:bidi="es-ES"/>
        </w:rPr>
        <w:t>se debe avanzar en tres áreas críticas:</w:t>
      </w:r>
    </w:p>
    <w:p w14:paraId="00000017" w14:textId="77777777" w:rsidR="00D34477" w:rsidRDefault="00D34477">
      <w:pPr>
        <w:jc w:val="both"/>
        <w:rPr>
          <w:rFonts w:ascii="Proxima Nova" w:eastAsia="Proxima Nova" w:hAnsi="Proxima Nova" w:cs="Proxima Nova"/>
          <w:b/>
          <w:highlight w:val="white"/>
        </w:rPr>
      </w:pPr>
    </w:p>
    <w:p w14:paraId="00000018" w14:textId="77777777" w:rsidR="00D34477" w:rsidRDefault="008E340C">
      <w:pPr>
        <w:numPr>
          <w:ilvl w:val="0"/>
          <w:numId w:val="4"/>
        </w:numPr>
        <w:ind w:left="360"/>
        <w:jc w:val="both"/>
        <w:rPr>
          <w:highlight w:val="white"/>
        </w:rPr>
      </w:pPr>
      <w:r>
        <w:rPr>
          <w:b/>
          <w:lang w:bidi="es-ES"/>
        </w:rPr>
        <w:t xml:space="preserve">REDUCCIÓN de la producción y uso de plástico a través de un enfoque de economía circular, </w:t>
      </w:r>
      <w:r>
        <w:rPr>
          <w:lang w:bidi="es-ES"/>
        </w:rPr>
        <w:t>centrándonos en aquellos plásticos que tienen altas tasas de fuga, tienen una corta duración o están hechos utilizando recursos vírgenes a base de combustibles fósile</w:t>
      </w:r>
      <w:r>
        <w:rPr>
          <w:lang w:bidi="es-ES"/>
        </w:rPr>
        <w:t>s.</w:t>
      </w:r>
      <w:r>
        <w:rPr>
          <w:rFonts w:ascii="Proxima Nova" w:eastAsia="Proxima Nova" w:hAnsi="Proxima Nova" w:cs="Proxima Nova"/>
          <w:highlight w:val="white"/>
          <w:lang w:bidi="es-ES"/>
        </w:rPr>
        <w:t xml:space="preserve"> </w:t>
      </w:r>
      <w:r>
        <w:rPr>
          <w:lang w:bidi="es-ES"/>
        </w:rPr>
        <w:t>Por ejemplo, aspirando a:</w:t>
      </w:r>
    </w:p>
    <w:p w14:paraId="00000019" w14:textId="77777777" w:rsidR="00D34477" w:rsidRDefault="008E340C">
      <w:pPr>
        <w:numPr>
          <w:ilvl w:val="0"/>
          <w:numId w:val="3"/>
        </w:numPr>
        <w:ind w:left="773"/>
        <w:jc w:val="both"/>
      </w:pPr>
      <w:r>
        <w:rPr>
          <w:b/>
          <w:lang w:bidi="es-ES"/>
        </w:rPr>
        <w:lastRenderedPageBreak/>
        <w:t>Eliminar materiales, componentes o aditivos plásticos que obstaculicen la reciclabilidad o compostabilidad, o que tengan un alto riesgo de filtrarse en la naturaleza</w:t>
      </w:r>
      <w:r>
        <w:rPr>
          <w:lang w:bidi="es-ES"/>
        </w:rPr>
        <w:t>, incluidos los microplásticos agregados intencionadamente</w:t>
      </w:r>
    </w:p>
    <w:p w14:paraId="0000001A" w14:textId="77777777" w:rsidR="00D34477" w:rsidRDefault="008E340C">
      <w:pPr>
        <w:numPr>
          <w:ilvl w:val="0"/>
          <w:numId w:val="3"/>
        </w:numPr>
        <w:ind w:left="773"/>
        <w:jc w:val="both"/>
      </w:pPr>
      <w:r>
        <w:rPr>
          <w:b/>
          <w:lang w:bidi="es-ES"/>
        </w:rPr>
        <w:t>Aba</w:t>
      </w:r>
      <w:r>
        <w:rPr>
          <w:b/>
          <w:lang w:bidi="es-ES"/>
        </w:rPr>
        <w:t xml:space="preserve">ndonar los plásticos de un solo uso a favor de soluciones reutilizables y más duraderas </w:t>
      </w:r>
      <w:r>
        <w:rPr>
          <w:lang w:bidi="es-ES"/>
        </w:rPr>
        <w:t>siempre que sea posible, reduciendo el consumo de materiales en general y el impacto ambiental</w:t>
      </w:r>
    </w:p>
    <w:p w14:paraId="0000001B" w14:textId="77777777" w:rsidR="00D34477" w:rsidRDefault="008E340C">
      <w:pPr>
        <w:numPr>
          <w:ilvl w:val="0"/>
          <w:numId w:val="3"/>
        </w:numPr>
        <w:ind w:left="773"/>
        <w:jc w:val="both"/>
      </w:pPr>
      <w:r>
        <w:rPr>
          <w:rFonts w:ascii="Proxima Nova" w:eastAsia="Proxima Nova" w:hAnsi="Proxima Nova" w:cs="Proxima Nova"/>
          <w:b/>
          <w:highlight w:val="white"/>
          <w:lang w:bidi="es-ES"/>
        </w:rPr>
        <w:t>Reemplazarlo</w:t>
      </w:r>
      <w:r>
        <w:rPr>
          <w:b/>
          <w:lang w:bidi="es-ES"/>
        </w:rPr>
        <w:t xml:space="preserve"> por materiales alternativos si pueden circularse de manera e</w:t>
      </w:r>
      <w:r>
        <w:rPr>
          <w:b/>
          <w:lang w:bidi="es-ES"/>
        </w:rPr>
        <w:t xml:space="preserve">ficaz </w:t>
      </w:r>
      <w:r>
        <w:rPr>
          <w:lang w:bidi="es-ES"/>
        </w:rPr>
        <w:t>en la práctica y a gran escala, y demuestran menor impacto ambiental</w:t>
      </w:r>
      <w:r>
        <w:rPr>
          <w:rFonts w:ascii="Proxima Nova" w:eastAsia="Proxima Nova" w:hAnsi="Proxima Nova" w:cs="Proxima Nova"/>
          <w:lang w:bidi="es-ES"/>
        </w:rPr>
        <w:t xml:space="preserve"> </w:t>
      </w:r>
    </w:p>
    <w:p w14:paraId="0000001C" w14:textId="77777777" w:rsidR="00D34477" w:rsidRDefault="00D34477">
      <w:pPr>
        <w:pStyle w:val="Heading1"/>
        <w:keepNext w:val="0"/>
        <w:keepLines w:val="0"/>
        <w:spacing w:before="0" w:after="0"/>
        <w:ind w:left="413"/>
        <w:jc w:val="both"/>
        <w:rPr>
          <w:sz w:val="22"/>
          <w:szCs w:val="22"/>
          <w:highlight w:val="white"/>
        </w:rPr>
      </w:pPr>
    </w:p>
    <w:p w14:paraId="0000001D" w14:textId="77777777" w:rsidR="00D34477" w:rsidRDefault="008E340C">
      <w:pPr>
        <w:numPr>
          <w:ilvl w:val="0"/>
          <w:numId w:val="4"/>
        </w:numPr>
        <w:ind w:left="360"/>
        <w:jc w:val="both"/>
      </w:pPr>
      <w:r>
        <w:rPr>
          <w:rFonts w:ascii="Proxima Nova" w:eastAsia="Proxima Nova" w:hAnsi="Proxima Nova" w:cs="Proxima Nova"/>
          <w:b/>
          <w:lang w:bidi="es-ES"/>
        </w:rPr>
        <w:t xml:space="preserve">CIRCULACIÓN de todos los artículos de plástico que no se pueden eliminar, </w:t>
      </w:r>
      <w:r>
        <w:rPr>
          <w:rFonts w:ascii="Proxima Nova" w:eastAsia="Proxima Nova" w:hAnsi="Proxima Nova" w:cs="Proxima Nova"/>
          <w:lang w:bidi="es-ES"/>
        </w:rPr>
        <w:t>manteniéndolos en la economía con su máximo valor</w:t>
      </w:r>
      <w:r>
        <w:rPr>
          <w:rFonts w:ascii="Proxima Nova" w:eastAsia="Proxima Nova" w:hAnsi="Proxima Nova" w:cs="Proxima Nova"/>
          <w:b/>
          <w:lang w:bidi="es-ES"/>
        </w:rPr>
        <w:t>.</w:t>
      </w:r>
      <w:r>
        <w:rPr>
          <w:rFonts w:ascii="Proxima Nova" w:eastAsia="Proxima Nova" w:hAnsi="Proxima Nova" w:cs="Proxima Nova"/>
          <w:lang w:bidi="es-ES"/>
        </w:rPr>
        <w:t xml:space="preserve"> Por ejemplo, aspirando a:</w:t>
      </w:r>
    </w:p>
    <w:p w14:paraId="0000001E" w14:textId="77777777" w:rsidR="00D34477" w:rsidRDefault="008E340C">
      <w:pPr>
        <w:widowControl w:val="0"/>
        <w:numPr>
          <w:ilvl w:val="0"/>
          <w:numId w:val="3"/>
        </w:numPr>
        <w:ind w:left="773"/>
        <w:jc w:val="both"/>
        <w:rPr>
          <w:highlight w:val="white"/>
        </w:rPr>
      </w:pPr>
      <w:r>
        <w:rPr>
          <w:b/>
          <w:lang w:bidi="es-ES"/>
        </w:rPr>
        <w:t>Diseñar productos y sistemas</w:t>
      </w:r>
      <w:r>
        <w:rPr>
          <w:b/>
          <w:lang w:bidi="es-ES"/>
        </w:rPr>
        <w:t xml:space="preserve"> para que todos los plásticos se reutilicen, reciclen o composten </w:t>
      </w:r>
      <w:r>
        <w:rPr>
          <w:lang w:bidi="es-ES"/>
        </w:rPr>
        <w:t>en la práctica y a gran escala</w:t>
      </w:r>
    </w:p>
    <w:p w14:paraId="0000001F" w14:textId="77777777" w:rsidR="00D34477" w:rsidRDefault="008E340C">
      <w:pPr>
        <w:widowControl w:val="0"/>
        <w:numPr>
          <w:ilvl w:val="0"/>
          <w:numId w:val="3"/>
        </w:numPr>
        <w:ind w:left="773"/>
        <w:jc w:val="both"/>
        <w:rPr>
          <w:rFonts w:ascii="Proxima Nova" w:eastAsia="Proxima Nova" w:hAnsi="Proxima Nova" w:cs="Proxima Nova"/>
          <w:highlight w:val="white"/>
        </w:rPr>
      </w:pPr>
      <w:r>
        <w:rPr>
          <w:b/>
          <w:lang w:bidi="es-ES"/>
        </w:rPr>
        <w:t>Acelerar la adopción de nuevos modelos de negocios y de distribución a</w:t>
      </w:r>
      <w:r>
        <w:rPr>
          <w:lang w:bidi="es-ES"/>
        </w:rPr>
        <w:t xml:space="preserve"> gran escala que reduzcan la necesidad de aplicaciones de un solo uso y de corta duración</w:t>
      </w:r>
      <w:r>
        <w:rPr>
          <w:rFonts w:ascii="Proxima Nova" w:eastAsia="Proxima Nova" w:hAnsi="Proxima Nova" w:cs="Proxima Nova"/>
          <w:highlight w:val="white"/>
          <w:lang w:bidi="es-ES"/>
        </w:rPr>
        <w:t xml:space="preserve">  </w:t>
      </w:r>
    </w:p>
    <w:p w14:paraId="00000020" w14:textId="77777777" w:rsidR="00D34477" w:rsidRDefault="008E340C">
      <w:pPr>
        <w:widowControl w:val="0"/>
        <w:numPr>
          <w:ilvl w:val="0"/>
          <w:numId w:val="3"/>
        </w:numPr>
        <w:ind w:left="773"/>
        <w:jc w:val="both"/>
        <w:rPr>
          <w:highlight w:val="white"/>
        </w:rPr>
      </w:pPr>
      <w:r>
        <w:rPr>
          <w:b/>
          <w:lang w:bidi="es-ES"/>
        </w:rPr>
        <w:t xml:space="preserve">Movilizar fondos públicos y privados suficientes, continuos y específicos </w:t>
      </w:r>
      <w:r>
        <w:rPr>
          <w:lang w:bidi="es-ES"/>
        </w:rPr>
        <w:t>para la infraestructura y los sistemas de recolección, clasificación y reciclaje de plásticos</w:t>
      </w:r>
      <w:r>
        <w:rPr>
          <w:rFonts w:ascii="Proxima Nova" w:eastAsia="Proxima Nova" w:hAnsi="Proxima Nova" w:cs="Proxima Nova"/>
          <w:highlight w:val="white"/>
          <w:lang w:bidi="es-ES"/>
        </w:rPr>
        <w:t xml:space="preserve"> </w:t>
      </w:r>
    </w:p>
    <w:p w14:paraId="00000021" w14:textId="77777777" w:rsidR="00D34477" w:rsidRDefault="008E340C">
      <w:pPr>
        <w:widowControl w:val="0"/>
        <w:numPr>
          <w:ilvl w:val="0"/>
          <w:numId w:val="3"/>
        </w:numPr>
        <w:ind w:left="773"/>
        <w:jc w:val="both"/>
        <w:rPr>
          <w:highlight w:val="white"/>
        </w:rPr>
      </w:pPr>
      <w:r>
        <w:rPr>
          <w:b/>
          <w:lang w:bidi="es-ES"/>
        </w:rPr>
        <w:t xml:space="preserve">Aumentar el volumen y la calidad de los plásticos reciclados </w:t>
      </w:r>
      <w:r>
        <w:rPr>
          <w:lang w:bidi="es-ES"/>
        </w:rPr>
        <w:t xml:space="preserve">que se pueden utilizar </w:t>
      </w:r>
      <w:r>
        <w:rPr>
          <w:lang w:bidi="es-ES"/>
        </w:rPr>
        <w:t>en una amplia gama de aplicaciones</w:t>
      </w:r>
      <w:r>
        <w:rPr>
          <w:rFonts w:ascii="Proxima Nova" w:eastAsia="Proxima Nova" w:hAnsi="Proxima Nova" w:cs="Proxima Nova"/>
          <w:highlight w:val="white"/>
          <w:lang w:bidi="es-ES"/>
        </w:rPr>
        <w:t xml:space="preserve"> </w:t>
      </w:r>
    </w:p>
    <w:p w14:paraId="00000022" w14:textId="77777777" w:rsidR="00D34477" w:rsidRDefault="008E340C">
      <w:pPr>
        <w:widowControl w:val="0"/>
        <w:numPr>
          <w:ilvl w:val="0"/>
          <w:numId w:val="3"/>
        </w:numPr>
        <w:ind w:left="773"/>
        <w:jc w:val="both"/>
        <w:rPr>
          <w:highlight w:val="white"/>
        </w:rPr>
      </w:pPr>
      <w:r>
        <w:rPr>
          <w:rFonts w:ascii="Proxima Nova" w:eastAsia="Proxima Nova" w:hAnsi="Proxima Nova" w:cs="Proxima Nova"/>
          <w:b/>
          <w:lang w:bidi="es-ES"/>
        </w:rPr>
        <w:t xml:space="preserve">Hacer una transición desde los vertederos, la incineración y la conversión de residuos en energía </w:t>
      </w:r>
      <w:r>
        <w:rPr>
          <w:rFonts w:ascii="Proxima Nova" w:eastAsia="Proxima Nova" w:hAnsi="Proxima Nova" w:cs="Proxima Nova"/>
          <w:lang w:bidi="es-ES"/>
        </w:rPr>
        <w:t>hacia la implementación de soluciones circulares localmente relevantes con el tiempo</w:t>
      </w:r>
    </w:p>
    <w:p w14:paraId="00000023" w14:textId="77777777" w:rsidR="00D34477" w:rsidRDefault="00D34477">
      <w:pPr>
        <w:pStyle w:val="Heading1"/>
        <w:keepNext w:val="0"/>
        <w:keepLines w:val="0"/>
        <w:spacing w:before="0" w:after="0"/>
        <w:jc w:val="both"/>
        <w:rPr>
          <w:sz w:val="22"/>
          <w:szCs w:val="22"/>
          <w:highlight w:val="white"/>
        </w:rPr>
      </w:pPr>
      <w:bookmarkStart w:id="4" w:name="_1fob9te" w:colFirst="0" w:colLast="0"/>
      <w:bookmarkEnd w:id="4"/>
    </w:p>
    <w:p w14:paraId="00000024" w14:textId="77777777" w:rsidR="00D34477" w:rsidRDefault="008E340C">
      <w:pPr>
        <w:numPr>
          <w:ilvl w:val="0"/>
          <w:numId w:val="4"/>
        </w:numPr>
        <w:ind w:left="360"/>
        <w:jc w:val="both"/>
        <w:rPr>
          <w:highlight w:val="white"/>
        </w:rPr>
      </w:pPr>
      <w:r>
        <w:rPr>
          <w:rFonts w:ascii="Proxima Nova" w:eastAsia="Proxima Nova" w:hAnsi="Proxima Nova" w:cs="Proxima Nova"/>
          <w:b/>
          <w:highlight w:val="white"/>
          <w:lang w:bidi="es-ES"/>
        </w:rPr>
        <w:t xml:space="preserve">PREVENCIÓN y REMEDIACIÓN de la fuga </w:t>
      </w:r>
      <w:r>
        <w:rPr>
          <w:rFonts w:ascii="Proxima Nova" w:eastAsia="Proxima Nova" w:hAnsi="Proxima Nova" w:cs="Proxima Nova"/>
          <w:b/>
          <w:highlight w:val="white"/>
          <w:lang w:bidi="es-ES"/>
        </w:rPr>
        <w:t>de micro y macroplásticos restantes de difícil eliminación en el medio ambiente</w:t>
      </w:r>
      <w:r>
        <w:rPr>
          <w:lang w:bidi="es-ES"/>
        </w:rPr>
        <w:t>, incluidas prácticas sólidas de gestión de residuos</w:t>
      </w:r>
      <w:r>
        <w:rPr>
          <w:rFonts w:ascii="Proxima Nova" w:eastAsia="Proxima Nova" w:hAnsi="Proxima Nova" w:cs="Proxima Nova"/>
          <w:lang w:bidi="es-ES"/>
        </w:rPr>
        <w:t xml:space="preserve"> y abordaje de la contaminación existente.</w:t>
      </w:r>
      <w:r>
        <w:rPr>
          <w:rFonts w:ascii="Proxima Nova" w:eastAsia="Proxima Nova" w:hAnsi="Proxima Nova" w:cs="Proxima Nova"/>
          <w:highlight w:val="white"/>
          <w:lang w:bidi="es-ES"/>
        </w:rPr>
        <w:t xml:space="preserve"> </w:t>
      </w:r>
      <w:r>
        <w:rPr>
          <w:lang w:bidi="es-ES"/>
        </w:rPr>
        <w:t>Por ejemplo, aspirando a:</w:t>
      </w:r>
    </w:p>
    <w:p w14:paraId="00000025" w14:textId="77777777" w:rsidR="00D34477" w:rsidRDefault="008E340C">
      <w:pPr>
        <w:numPr>
          <w:ilvl w:val="0"/>
          <w:numId w:val="3"/>
        </w:numPr>
        <w:pBdr>
          <w:top w:val="nil"/>
          <w:left w:val="nil"/>
          <w:bottom w:val="nil"/>
          <w:right w:val="nil"/>
          <w:between w:val="nil"/>
        </w:pBdr>
        <w:ind w:left="773"/>
        <w:jc w:val="both"/>
      </w:pPr>
      <w:r>
        <w:rPr>
          <w:rFonts w:ascii="Proxima Nova" w:eastAsia="Proxima Nova" w:hAnsi="Proxima Nova" w:cs="Proxima Nova"/>
          <w:b/>
          <w:lang w:bidi="es-ES"/>
        </w:rPr>
        <w:t xml:space="preserve">Fortalecer la gobernanza y la infraestructura de gestión de residuos </w:t>
      </w:r>
      <w:r>
        <w:rPr>
          <w:rFonts w:ascii="Proxima Nova" w:eastAsia="Proxima Nova" w:hAnsi="Proxima Nova" w:cs="Proxima Nova"/>
          <w:lang w:bidi="es-ES"/>
        </w:rPr>
        <w:t>para mejorar las prácticas de eliminación segura de todo el plástico que no se puede desechar o circular</w:t>
      </w:r>
    </w:p>
    <w:p w14:paraId="00000026" w14:textId="77777777" w:rsidR="00D34477" w:rsidRDefault="008E340C">
      <w:pPr>
        <w:numPr>
          <w:ilvl w:val="0"/>
          <w:numId w:val="3"/>
        </w:numPr>
        <w:ind w:left="773"/>
        <w:jc w:val="both"/>
      </w:pPr>
      <w:r>
        <w:rPr>
          <w:b/>
          <w:lang w:bidi="es-ES"/>
        </w:rPr>
        <w:t xml:space="preserve">Establecer y mejorar los sistemas de recolección </w:t>
      </w:r>
      <w:r>
        <w:rPr>
          <w:lang w:bidi="es-ES"/>
        </w:rPr>
        <w:t>para alcanzar altas tasas de reco</w:t>
      </w:r>
      <w:r>
        <w:rPr>
          <w:lang w:bidi="es-ES"/>
        </w:rPr>
        <w:t>lección</w:t>
      </w:r>
      <w:r>
        <w:rPr>
          <w:rFonts w:ascii="Proxima Nova" w:eastAsia="Proxima Nova" w:hAnsi="Proxima Nova" w:cs="Proxima Nova"/>
          <w:lang w:bidi="es-ES"/>
        </w:rPr>
        <w:t xml:space="preserve"> </w:t>
      </w:r>
    </w:p>
    <w:p w14:paraId="00000027" w14:textId="77777777" w:rsidR="00D34477" w:rsidRDefault="008E340C">
      <w:pPr>
        <w:numPr>
          <w:ilvl w:val="0"/>
          <w:numId w:val="3"/>
        </w:numPr>
        <w:ind w:left="773"/>
        <w:jc w:val="both"/>
      </w:pPr>
      <w:r>
        <w:rPr>
          <w:b/>
          <w:lang w:bidi="es-ES"/>
        </w:rPr>
        <w:t>Evitar la liberación de microplásticos al medio ambiente</w:t>
      </w:r>
      <w:r>
        <w:rPr>
          <w:lang w:bidi="es-ES"/>
        </w:rPr>
        <w:t xml:space="preserve"> provenientes, por ejemplo, de la abrasión, la pérdida de fibras o de pellets</w:t>
      </w:r>
      <w:r>
        <w:rPr>
          <w:rFonts w:ascii="Proxima Nova" w:eastAsia="Proxima Nova" w:hAnsi="Proxima Nova" w:cs="Proxima Nova"/>
          <w:lang w:bidi="es-ES"/>
        </w:rPr>
        <w:t xml:space="preserve"> </w:t>
      </w:r>
    </w:p>
    <w:p w14:paraId="00000028" w14:textId="77777777" w:rsidR="00D34477" w:rsidRDefault="008E340C">
      <w:pPr>
        <w:numPr>
          <w:ilvl w:val="0"/>
          <w:numId w:val="3"/>
        </w:numPr>
        <w:ind w:left="773"/>
        <w:jc w:val="both"/>
      </w:pPr>
      <w:r>
        <w:rPr>
          <w:rFonts w:ascii="Proxima Nova" w:eastAsia="Proxima Nova" w:hAnsi="Proxima Nova" w:cs="Proxima Nova"/>
          <w:b/>
          <w:lang w:bidi="es-ES"/>
        </w:rPr>
        <w:t>Coordinar esfuerzos a nivel global para abordar el daño causado por la contaminación plástica constante y hereda</w:t>
      </w:r>
      <w:r>
        <w:rPr>
          <w:rFonts w:ascii="Proxima Nova" w:eastAsia="Proxima Nova" w:hAnsi="Proxima Nova" w:cs="Proxima Nova"/>
          <w:b/>
          <w:lang w:bidi="es-ES"/>
        </w:rPr>
        <w:t>da</w:t>
      </w:r>
      <w:r>
        <w:rPr>
          <w:rFonts w:ascii="Proxima Nova" w:eastAsia="Proxima Nova" w:hAnsi="Proxima Nova" w:cs="Proxima Nova"/>
          <w:lang w:bidi="es-ES"/>
        </w:rPr>
        <w:t>, protegiendo a las comunidades y ecosistemas más afectados y vulnerables</w:t>
      </w:r>
    </w:p>
    <w:p w14:paraId="00000029" w14:textId="77777777" w:rsidR="00D34477" w:rsidRDefault="00D34477">
      <w:pPr>
        <w:jc w:val="both"/>
        <w:rPr>
          <w:rFonts w:ascii="Proxima Nova" w:eastAsia="Proxima Nova" w:hAnsi="Proxima Nova" w:cs="Proxima Nova"/>
        </w:rPr>
      </w:pPr>
    </w:p>
    <w:p w14:paraId="0000002A" w14:textId="77777777" w:rsidR="00D34477" w:rsidRDefault="008E340C">
      <w:pPr>
        <w:pStyle w:val="Heading1"/>
        <w:jc w:val="both"/>
        <w:rPr>
          <w:color w:val="00B0F0"/>
        </w:rPr>
      </w:pPr>
      <w:bookmarkStart w:id="5" w:name="_si91rntgog42" w:colFirst="0" w:colLast="0"/>
      <w:bookmarkEnd w:id="5"/>
      <w:r>
        <w:rPr>
          <w:lang w:bidi="es-ES"/>
        </w:rPr>
        <w:t>Objetivos de la Coalición planificada</w:t>
      </w:r>
    </w:p>
    <w:p w14:paraId="0000002B" w14:textId="77777777" w:rsidR="00D34477" w:rsidRDefault="008E340C">
      <w:pPr>
        <w:widowControl w:val="0"/>
        <w:jc w:val="both"/>
        <w:rPr>
          <w:rFonts w:ascii="Proxima Nova" w:eastAsia="Proxima Nova" w:hAnsi="Proxima Nova" w:cs="Proxima Nova"/>
          <w:highlight w:val="white"/>
        </w:rPr>
      </w:pPr>
      <w:r>
        <w:rPr>
          <w:rFonts w:ascii="Proxima Nova" w:eastAsia="Proxima Nova" w:hAnsi="Proxima Nova" w:cs="Proxima Nova"/>
          <w:highlight w:val="white"/>
          <w:lang w:bidi="es-ES"/>
        </w:rPr>
        <w:t>Con el fin de respaldar nuestra visión y los resultados deseados en las negociaciones del tratado, la Coalición Empresarial para un Tratado G</w:t>
      </w:r>
      <w:r>
        <w:rPr>
          <w:rFonts w:ascii="Proxima Nova" w:eastAsia="Proxima Nova" w:hAnsi="Proxima Nova" w:cs="Proxima Nova"/>
          <w:highlight w:val="white"/>
          <w:lang w:bidi="es-ES"/>
        </w:rPr>
        <w:t xml:space="preserve">lobal sobre Plásticos, junto con organizaciones alineadas con nuestra visión, perseguirá cuatro objetivos principales: </w:t>
      </w:r>
    </w:p>
    <w:p w14:paraId="0000002C" w14:textId="77777777" w:rsidR="00D34477" w:rsidRDefault="00D34477">
      <w:pPr>
        <w:widowControl w:val="0"/>
        <w:jc w:val="both"/>
        <w:rPr>
          <w:rFonts w:ascii="Proxima Nova" w:eastAsia="Proxima Nova" w:hAnsi="Proxima Nova" w:cs="Proxima Nova"/>
          <w:highlight w:val="white"/>
        </w:rPr>
      </w:pPr>
    </w:p>
    <w:p w14:paraId="0000002D" w14:textId="77777777" w:rsidR="00D34477" w:rsidRDefault="008E340C">
      <w:pPr>
        <w:widowControl w:val="0"/>
        <w:numPr>
          <w:ilvl w:val="0"/>
          <w:numId w:val="1"/>
        </w:numPr>
        <w:pBdr>
          <w:top w:val="nil"/>
          <w:left w:val="nil"/>
          <w:bottom w:val="nil"/>
          <w:right w:val="nil"/>
          <w:between w:val="nil"/>
        </w:pBdr>
        <w:ind w:left="360"/>
        <w:jc w:val="both"/>
        <w:rPr>
          <w:rFonts w:ascii="Proxima Nova" w:eastAsia="Proxima Nova" w:hAnsi="Proxima Nova" w:cs="Proxima Nova"/>
          <w:highlight w:val="white"/>
        </w:rPr>
      </w:pPr>
      <w:r>
        <w:rPr>
          <w:rFonts w:ascii="Proxima Nova" w:eastAsia="Proxima Nova" w:hAnsi="Proxima Nova" w:cs="Proxima Nova"/>
          <w:b/>
          <w:highlight w:val="white"/>
          <w:lang w:bidi="es-ES"/>
        </w:rPr>
        <w:t xml:space="preserve">Elaborar percepciones y recomendaciones políticas claras y consistentes para un </w:t>
      </w:r>
      <w:r>
        <w:rPr>
          <w:rFonts w:ascii="Proxima Nova" w:eastAsia="Proxima Nova" w:hAnsi="Proxima Nova" w:cs="Proxima Nova"/>
          <w:b/>
          <w:highlight w:val="white"/>
          <w:lang w:bidi="es-ES"/>
        </w:rPr>
        <w:lastRenderedPageBreak/>
        <w:t xml:space="preserve">tratado ambicioso y eficaz, </w:t>
      </w:r>
      <w:r>
        <w:rPr>
          <w:rFonts w:ascii="Proxima Nova" w:eastAsia="Proxima Nova" w:hAnsi="Proxima Nova" w:cs="Proxima Nova"/>
          <w:highlight w:val="white"/>
          <w:lang w:bidi="es-ES"/>
        </w:rPr>
        <w:t>e informar las negociacione</w:t>
      </w:r>
      <w:r>
        <w:rPr>
          <w:rFonts w:ascii="Proxima Nova" w:eastAsia="Proxima Nova" w:hAnsi="Proxima Nova" w:cs="Proxima Nova"/>
          <w:highlight w:val="white"/>
          <w:lang w:bidi="es-ES"/>
        </w:rPr>
        <w:t>s sobre los elementos claves y las consideraciones políticas prioritarias que deben tenerse en cuenta.</w:t>
      </w:r>
    </w:p>
    <w:p w14:paraId="0000002E" w14:textId="77777777" w:rsidR="00D34477" w:rsidRDefault="00D34477">
      <w:pPr>
        <w:widowControl w:val="0"/>
        <w:ind w:left="360"/>
        <w:jc w:val="both"/>
        <w:rPr>
          <w:rFonts w:ascii="Proxima Nova" w:eastAsia="Proxima Nova" w:hAnsi="Proxima Nova" w:cs="Proxima Nova"/>
          <w:b/>
          <w:highlight w:val="white"/>
        </w:rPr>
      </w:pPr>
    </w:p>
    <w:p w14:paraId="0000002F" w14:textId="77777777" w:rsidR="00D34477" w:rsidRDefault="008E340C">
      <w:pPr>
        <w:ind w:left="360"/>
        <w:jc w:val="both"/>
        <w:rPr>
          <w:rFonts w:ascii="Proxima Nova" w:eastAsia="Proxima Nova" w:hAnsi="Proxima Nova" w:cs="Proxima Nova"/>
          <w:highlight w:val="white"/>
        </w:rPr>
      </w:pPr>
      <w:r>
        <w:rPr>
          <w:rFonts w:ascii="Proxima Nova" w:eastAsia="Proxima Nova" w:hAnsi="Proxima Nova" w:cs="Proxima Nova"/>
          <w:highlight w:val="white"/>
          <w:lang w:bidi="es-ES"/>
        </w:rPr>
        <w:t>Definimos el éxito de nuestro trabajo como elevar el nivel de ambición en las negociaciones del tratado. Por lo tanto, tenemos la intención de desarroll</w:t>
      </w:r>
      <w:r>
        <w:rPr>
          <w:rFonts w:ascii="Proxima Nova" w:eastAsia="Proxima Nova" w:hAnsi="Proxima Nova" w:cs="Proxima Nova"/>
          <w:highlight w:val="white"/>
          <w:lang w:bidi="es-ES"/>
        </w:rPr>
        <w:t>ar recomendaciones políticas para cada reunión del INC. Nuestro objetivo es aportar un nivel de ambición en nuestras percepciones y recomendaciones políticas que se alinee con nuestra visión y los resultados deseados, basándonos en la ciencia y la evidenci</w:t>
      </w:r>
      <w:r>
        <w:rPr>
          <w:rFonts w:ascii="Proxima Nova" w:eastAsia="Proxima Nova" w:hAnsi="Proxima Nova" w:cs="Proxima Nova"/>
          <w:highlight w:val="white"/>
          <w:lang w:bidi="es-ES"/>
        </w:rPr>
        <w:t xml:space="preserve">a más actualizada de iniciativas existentes. </w:t>
      </w:r>
    </w:p>
    <w:p w14:paraId="00000030" w14:textId="77777777" w:rsidR="00D34477" w:rsidRDefault="00D34477">
      <w:pPr>
        <w:ind w:left="360"/>
        <w:jc w:val="both"/>
        <w:rPr>
          <w:rFonts w:ascii="Proxima Nova" w:eastAsia="Proxima Nova" w:hAnsi="Proxima Nova" w:cs="Proxima Nova"/>
          <w:highlight w:val="white"/>
        </w:rPr>
      </w:pPr>
    </w:p>
    <w:p w14:paraId="00000031" w14:textId="77777777" w:rsidR="00D34477" w:rsidRDefault="008E340C">
      <w:pPr>
        <w:widowControl w:val="0"/>
        <w:numPr>
          <w:ilvl w:val="0"/>
          <w:numId w:val="1"/>
        </w:numPr>
        <w:ind w:left="360"/>
        <w:jc w:val="both"/>
        <w:rPr>
          <w:rFonts w:ascii="Proxima Nova" w:eastAsia="Proxima Nova" w:hAnsi="Proxima Nova" w:cs="Proxima Nova"/>
          <w:highlight w:val="white"/>
        </w:rPr>
      </w:pPr>
      <w:r>
        <w:rPr>
          <w:b/>
          <w:lang w:bidi="es-ES"/>
        </w:rPr>
        <w:t>Convocar a un grupo inclusivo de empresas, instituciones financieras, ONG claves y organizaciones empresariales</w:t>
      </w:r>
      <w:r>
        <w:rPr>
          <w:lang w:bidi="es-ES"/>
        </w:rPr>
        <w:t xml:space="preserve"> con una ambición compartida en pos de una economía circular para el plástico y un fuerte compromiso de apoyar un tratado eficaz y legalmente vinculante para poner fin a la contaminación por plásticos.</w:t>
      </w:r>
      <w:r>
        <w:rPr>
          <w:rFonts w:ascii="Proxima Nova" w:eastAsia="Proxima Nova" w:hAnsi="Proxima Nova" w:cs="Proxima Nova"/>
          <w:highlight w:val="white"/>
          <w:lang w:bidi="es-ES"/>
        </w:rPr>
        <w:t xml:space="preserve"> </w:t>
      </w:r>
    </w:p>
    <w:p w14:paraId="00000032" w14:textId="77777777" w:rsidR="00D34477" w:rsidRDefault="00D34477">
      <w:pPr>
        <w:widowControl w:val="0"/>
        <w:ind w:left="360"/>
        <w:jc w:val="both"/>
        <w:rPr>
          <w:rFonts w:ascii="Proxima Nova" w:eastAsia="Proxima Nova" w:hAnsi="Proxima Nova" w:cs="Proxima Nova"/>
          <w:b/>
          <w:highlight w:val="white"/>
        </w:rPr>
      </w:pPr>
    </w:p>
    <w:p w14:paraId="00000033" w14:textId="77777777" w:rsidR="00D34477" w:rsidRDefault="008E340C">
      <w:pPr>
        <w:widowControl w:val="0"/>
        <w:ind w:left="360"/>
        <w:jc w:val="both"/>
        <w:rPr>
          <w:rFonts w:ascii="Proxima Nova" w:eastAsia="Proxima Nova" w:hAnsi="Proxima Nova" w:cs="Proxima Nova"/>
          <w:highlight w:val="white"/>
        </w:rPr>
      </w:pPr>
      <w:r>
        <w:rPr>
          <w:rFonts w:ascii="Proxima Nova" w:eastAsia="Proxima Nova" w:hAnsi="Proxima Nova" w:cs="Proxima Nova"/>
          <w:highlight w:val="white"/>
          <w:lang w:bidi="es-ES"/>
        </w:rPr>
        <w:t>Definimos el éxito como contar con una representació</w:t>
      </w:r>
      <w:r>
        <w:rPr>
          <w:rFonts w:ascii="Proxima Nova" w:eastAsia="Proxima Nova" w:hAnsi="Proxima Nova" w:cs="Proxima Nova"/>
          <w:highlight w:val="white"/>
          <w:lang w:bidi="es-ES"/>
        </w:rPr>
        <w:t xml:space="preserve">n diversa con miembros y organizaciones de apoyo provenientes de diferentes geografías, tamaños y sectores a lo largo de la cadena de valor del plástico, incluyendo instituciones financieras. </w:t>
      </w:r>
    </w:p>
    <w:p w14:paraId="00000034" w14:textId="77777777" w:rsidR="00D34477" w:rsidRDefault="00D34477">
      <w:pPr>
        <w:widowControl w:val="0"/>
        <w:pBdr>
          <w:top w:val="nil"/>
          <w:left w:val="nil"/>
          <w:bottom w:val="nil"/>
          <w:right w:val="nil"/>
          <w:between w:val="nil"/>
        </w:pBdr>
        <w:ind w:left="360"/>
        <w:jc w:val="both"/>
        <w:rPr>
          <w:rFonts w:ascii="Proxima Nova" w:eastAsia="Proxima Nova" w:hAnsi="Proxima Nova" w:cs="Proxima Nova"/>
          <w:color w:val="000000"/>
        </w:rPr>
      </w:pPr>
    </w:p>
    <w:p w14:paraId="00000035" w14:textId="77777777" w:rsidR="00D34477" w:rsidRDefault="008E340C">
      <w:pPr>
        <w:widowControl w:val="0"/>
        <w:numPr>
          <w:ilvl w:val="0"/>
          <w:numId w:val="1"/>
        </w:numPr>
        <w:pBdr>
          <w:top w:val="nil"/>
          <w:left w:val="nil"/>
          <w:bottom w:val="nil"/>
          <w:right w:val="nil"/>
          <w:between w:val="nil"/>
        </w:pBdr>
        <w:ind w:left="360"/>
        <w:jc w:val="both"/>
        <w:rPr>
          <w:rFonts w:ascii="Proxima Nova" w:eastAsia="Proxima Nova" w:hAnsi="Proxima Nova" w:cs="Proxima Nova"/>
          <w:b/>
          <w:color w:val="000000"/>
        </w:rPr>
      </w:pPr>
      <w:r>
        <w:rPr>
          <w:b/>
          <w:lang w:bidi="es-ES"/>
        </w:rPr>
        <w:t>Coordinar esfuerzos de apoyo para transmitir mensajes claves c</w:t>
      </w:r>
      <w:r>
        <w:rPr>
          <w:b/>
          <w:lang w:bidi="es-ES"/>
        </w:rPr>
        <w:t>onjuntos y aportes de empresas, ONG e instituciones financieras alineadas con los gobiernos.</w:t>
      </w:r>
    </w:p>
    <w:p w14:paraId="00000036" w14:textId="77777777" w:rsidR="00D34477" w:rsidRDefault="008E340C">
      <w:pPr>
        <w:widowControl w:val="0"/>
        <w:pBdr>
          <w:top w:val="nil"/>
          <w:left w:val="nil"/>
          <w:bottom w:val="nil"/>
          <w:right w:val="nil"/>
          <w:between w:val="nil"/>
        </w:pBdr>
        <w:ind w:left="360"/>
        <w:jc w:val="both"/>
        <w:rPr>
          <w:rFonts w:ascii="Proxima Nova" w:eastAsia="Proxima Nova" w:hAnsi="Proxima Nova" w:cs="Proxima Nova"/>
          <w:b/>
          <w:color w:val="000000"/>
        </w:rPr>
      </w:pPr>
      <w:r>
        <w:rPr>
          <w:rFonts w:ascii="Proxima Nova" w:eastAsia="Proxima Nova" w:hAnsi="Proxima Nova" w:cs="Proxima Nova"/>
          <w:color w:val="000000"/>
          <w:lang w:bidi="es-ES"/>
        </w:rPr>
        <w:t xml:space="preserve"> </w:t>
      </w:r>
    </w:p>
    <w:p w14:paraId="00000037" w14:textId="77777777" w:rsidR="00D34477" w:rsidRDefault="008E340C">
      <w:pPr>
        <w:widowControl w:val="0"/>
        <w:ind w:left="360"/>
        <w:jc w:val="both"/>
      </w:pPr>
      <w:r>
        <w:rPr>
          <w:rFonts w:ascii="Proxima Nova" w:eastAsia="Proxima Nova" w:hAnsi="Proxima Nova" w:cs="Proxima Nova"/>
          <w:highlight w:val="white"/>
          <w:lang w:bidi="es-ES"/>
        </w:rPr>
        <w:t>Definimos el éxito como la incorporación de nuestras recomendaciones políticas en el tratado como resultado de los esfuerzos de apoyo y comunicación de la Coalic</w:t>
      </w:r>
      <w:r>
        <w:rPr>
          <w:rFonts w:ascii="Proxima Nova" w:eastAsia="Proxima Nova" w:hAnsi="Proxima Nova" w:cs="Proxima Nova"/>
          <w:highlight w:val="white"/>
          <w:lang w:bidi="es-ES"/>
        </w:rPr>
        <w:t xml:space="preserve">ión planificada y sus miembros individuales. Nos comprometeremos activamente con los gobiernos, colaboraremos con otras partes interesadas y organizaciones, y desarrollaremos percepciones para fortalecer nuestra convocatoria. </w:t>
      </w:r>
    </w:p>
    <w:p w14:paraId="00000038" w14:textId="77777777" w:rsidR="00D34477" w:rsidRDefault="00D34477">
      <w:pPr>
        <w:widowControl w:val="0"/>
        <w:jc w:val="both"/>
        <w:rPr>
          <w:rFonts w:ascii="Proxima Nova" w:eastAsia="Proxima Nova" w:hAnsi="Proxima Nova" w:cs="Proxima Nova"/>
          <w:highlight w:val="white"/>
        </w:rPr>
      </w:pPr>
    </w:p>
    <w:p w14:paraId="00000039" w14:textId="77777777" w:rsidR="00D34477" w:rsidRDefault="008E340C">
      <w:pPr>
        <w:widowControl w:val="0"/>
        <w:numPr>
          <w:ilvl w:val="0"/>
          <w:numId w:val="1"/>
        </w:numPr>
        <w:pBdr>
          <w:top w:val="nil"/>
          <w:left w:val="nil"/>
          <w:bottom w:val="nil"/>
          <w:right w:val="nil"/>
          <w:between w:val="nil"/>
        </w:pBdr>
        <w:ind w:left="360"/>
        <w:jc w:val="both"/>
        <w:rPr>
          <w:rFonts w:ascii="Proxima Nova" w:eastAsia="Proxima Nova" w:hAnsi="Proxima Nova" w:cs="Proxima Nova"/>
          <w:b/>
          <w:color w:val="000000"/>
        </w:rPr>
      </w:pPr>
      <w:r>
        <w:rPr>
          <w:rFonts w:ascii="Proxima Nova" w:eastAsia="Proxima Nova" w:hAnsi="Proxima Nova" w:cs="Proxima Nova"/>
          <w:b/>
          <w:color w:val="000000"/>
          <w:lang w:bidi="es-ES"/>
        </w:rPr>
        <w:t>Generar confianza en la comu</w:t>
      </w:r>
      <w:r>
        <w:rPr>
          <w:rFonts w:ascii="Proxima Nova" w:eastAsia="Proxima Nova" w:hAnsi="Proxima Nova" w:cs="Proxima Nova"/>
          <w:b/>
          <w:color w:val="000000"/>
          <w:lang w:bidi="es-ES"/>
        </w:rPr>
        <w:t xml:space="preserve">nidad empresarial en torno a un tratado ambicioso y eficaz como motor de los avances hacia un cambio de sistema para poner fin a la contaminación por plásticos. </w:t>
      </w:r>
    </w:p>
    <w:p w14:paraId="0000003A" w14:textId="77777777" w:rsidR="00D34477" w:rsidRDefault="00D34477">
      <w:pPr>
        <w:widowControl w:val="0"/>
        <w:pBdr>
          <w:top w:val="nil"/>
          <w:left w:val="nil"/>
          <w:bottom w:val="nil"/>
          <w:right w:val="nil"/>
          <w:between w:val="nil"/>
        </w:pBdr>
        <w:ind w:left="360"/>
        <w:jc w:val="both"/>
        <w:rPr>
          <w:rFonts w:ascii="Proxima Nova" w:eastAsia="Proxima Nova" w:hAnsi="Proxima Nova" w:cs="Proxima Nova"/>
          <w:b/>
          <w:color w:val="000000"/>
        </w:rPr>
      </w:pPr>
    </w:p>
    <w:p w14:paraId="0000003B" w14:textId="77777777" w:rsidR="00D34477" w:rsidRDefault="008E340C">
      <w:pPr>
        <w:widowControl w:val="0"/>
        <w:pBdr>
          <w:top w:val="nil"/>
          <w:left w:val="nil"/>
          <w:bottom w:val="nil"/>
          <w:right w:val="nil"/>
          <w:between w:val="nil"/>
        </w:pBdr>
        <w:ind w:left="360"/>
        <w:jc w:val="both"/>
        <w:rPr>
          <w:rFonts w:ascii="Proxima Nova" w:eastAsia="Proxima Nova" w:hAnsi="Proxima Nova" w:cs="Proxima Nova"/>
        </w:rPr>
      </w:pPr>
      <w:r>
        <w:rPr>
          <w:rFonts w:ascii="Proxima Nova" w:eastAsia="Proxima Nova" w:hAnsi="Proxima Nova" w:cs="Proxima Nova"/>
          <w:lang w:bidi="es-ES"/>
        </w:rPr>
        <w:t>Para nosotros, el éxito será que nuestras futuras organizaciones miembro comprendan los avanc</w:t>
      </w:r>
      <w:r>
        <w:rPr>
          <w:rFonts w:ascii="Proxima Nova" w:eastAsia="Proxima Nova" w:hAnsi="Proxima Nova" w:cs="Proxima Nova"/>
          <w:lang w:bidi="es-ES"/>
        </w:rPr>
        <w:t>es del tratado, reconozcan sus beneficios y estén bien preparadas para sus resultados, y colaboren con asociaciones empresariales para promover nuestra visión en la comunidad de negocios en general.</w:t>
      </w:r>
    </w:p>
    <w:p w14:paraId="0000003C" w14:textId="77777777" w:rsidR="00D34477" w:rsidRDefault="00D34477">
      <w:pPr>
        <w:widowControl w:val="0"/>
        <w:pBdr>
          <w:top w:val="nil"/>
          <w:left w:val="nil"/>
          <w:bottom w:val="nil"/>
          <w:right w:val="nil"/>
          <w:between w:val="nil"/>
        </w:pBdr>
        <w:jc w:val="both"/>
        <w:rPr>
          <w:rFonts w:ascii="Proxima Nova" w:eastAsia="Proxima Nova" w:hAnsi="Proxima Nova" w:cs="Proxima Nova"/>
        </w:rPr>
      </w:pPr>
    </w:p>
    <w:p w14:paraId="0000003D" w14:textId="77777777" w:rsidR="00D34477" w:rsidRDefault="008E340C">
      <w:pPr>
        <w:pStyle w:val="Heading1"/>
        <w:jc w:val="both"/>
        <w:rPr>
          <w:rFonts w:ascii="Arial" w:eastAsia="Arial" w:hAnsi="Arial" w:cs="Arial"/>
          <w:color w:val="000000"/>
          <w:sz w:val="22"/>
          <w:szCs w:val="22"/>
        </w:rPr>
      </w:pPr>
      <w:bookmarkStart w:id="6" w:name="_2et92p0" w:colFirst="0" w:colLast="0"/>
      <w:bookmarkEnd w:id="6"/>
      <w:r>
        <w:rPr>
          <w:lang w:bidi="es-ES"/>
        </w:rPr>
        <w:t xml:space="preserve">Elementos claves que respaldamos en el tratado </w:t>
      </w:r>
    </w:p>
    <w:p w14:paraId="0000003E" w14:textId="77777777" w:rsidR="00D34477" w:rsidRDefault="008E340C">
      <w:pPr>
        <w:widowControl w:val="0"/>
        <w:jc w:val="both"/>
        <w:rPr>
          <w:rFonts w:ascii="Proxima Nova" w:eastAsia="Proxima Nova" w:hAnsi="Proxima Nova" w:cs="Proxima Nova"/>
          <w:color w:val="000000"/>
          <w:highlight w:val="white"/>
        </w:rPr>
      </w:pPr>
      <w:r>
        <w:rPr>
          <w:rFonts w:ascii="Proxima Nova" w:eastAsia="Proxima Nova" w:hAnsi="Proxima Nova" w:cs="Proxima Nova"/>
          <w:color w:val="000000"/>
          <w:highlight w:val="white"/>
          <w:lang w:bidi="es-ES"/>
        </w:rPr>
        <w:t>Para respaldar nuestra visión y los resultados asociados, un tratado legalmente vinculante debe establecer las condiciones de apoyo adecuadas para adaptar con éxito una economía circular en relación con el pl</w:t>
      </w:r>
      <w:r>
        <w:rPr>
          <w:rFonts w:ascii="Proxima Nova" w:eastAsia="Proxima Nova" w:hAnsi="Proxima Nova" w:cs="Proxima Nova"/>
          <w:color w:val="000000"/>
          <w:highlight w:val="white"/>
          <w:lang w:bidi="es-ES"/>
        </w:rPr>
        <w:t xml:space="preserve">ástico y poner fin a la contaminación por plásticos. Para las empresas e inversores, esto significa crear condiciones equitativas y evitar un conjunto desarticulado de soluciones. Para lograrlo, creemos que el tratado debería incluir los siguientes </w:t>
      </w:r>
      <w:r>
        <w:rPr>
          <w:rFonts w:ascii="Proxima Nova" w:eastAsia="Proxima Nova" w:hAnsi="Proxima Nova" w:cs="Proxima Nova"/>
          <w:color w:val="000000"/>
          <w:highlight w:val="white"/>
          <w:lang w:bidi="es-ES"/>
        </w:rPr>
        <w:lastRenderedPageBreak/>
        <w:t>element</w:t>
      </w:r>
      <w:r>
        <w:rPr>
          <w:rFonts w:ascii="Proxima Nova" w:eastAsia="Proxima Nova" w:hAnsi="Proxima Nova" w:cs="Proxima Nova"/>
          <w:color w:val="000000"/>
          <w:highlight w:val="white"/>
          <w:lang w:bidi="es-ES"/>
        </w:rPr>
        <w:t>os claves:</w:t>
      </w:r>
    </w:p>
    <w:p w14:paraId="0000003F" w14:textId="77777777" w:rsidR="00D34477" w:rsidRDefault="00D34477">
      <w:pPr>
        <w:widowControl w:val="0"/>
        <w:jc w:val="both"/>
        <w:rPr>
          <w:rFonts w:ascii="Proxima Nova" w:eastAsia="Proxima Nova" w:hAnsi="Proxima Nova" w:cs="Proxima Nova"/>
          <w:color w:val="000000"/>
          <w:highlight w:val="white"/>
        </w:rPr>
      </w:pPr>
    </w:p>
    <w:p w14:paraId="00000040" w14:textId="77777777" w:rsidR="00D34477" w:rsidRDefault="008E340C">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b/>
          <w:lang w:bidi="es-ES"/>
        </w:rPr>
        <w:t>El tratado debe establecer metas, objetivos y obligaciones claros, con un sentido de urgencia,</w:t>
      </w:r>
      <w:r>
        <w:rPr>
          <w:lang w:bidi="es-ES"/>
        </w:rPr>
        <w:t xml:space="preserve"> que todas las Partes del tratado estarán obligadas a implementar en sus jurisdicciones nacionales, para alinear las acciones de los gobiernos, las em</w:t>
      </w:r>
      <w:r>
        <w:rPr>
          <w:lang w:bidi="es-ES"/>
        </w:rPr>
        <w:t>presas y la sociedad civil.</w:t>
      </w:r>
      <w:r>
        <w:rPr>
          <w:rFonts w:ascii="Proxima Nova" w:eastAsia="Proxima Nova" w:hAnsi="Proxima Nova" w:cs="Proxima Nova"/>
          <w:color w:val="000000"/>
          <w:lang w:bidi="es-ES"/>
        </w:rPr>
        <w:t xml:space="preserve"> </w:t>
      </w:r>
      <w:r>
        <w:rPr>
          <w:lang w:bidi="es-ES"/>
        </w:rPr>
        <w:t>Estas disposiciones deben basarse en definiciones comunes, así como en estándares y métricas armonizados, e incluir un mecanismo de revisión para fortalecerlas gradualmente con el paso del tiempo.</w:t>
      </w:r>
    </w:p>
    <w:p w14:paraId="00000041" w14:textId="77777777" w:rsidR="00D34477" w:rsidRDefault="00D34477">
      <w:pPr>
        <w:widowControl w:val="0"/>
        <w:pBdr>
          <w:top w:val="nil"/>
          <w:left w:val="nil"/>
          <w:bottom w:val="nil"/>
          <w:right w:val="nil"/>
          <w:between w:val="nil"/>
        </w:pBdr>
        <w:jc w:val="both"/>
        <w:rPr>
          <w:rFonts w:ascii="Proxima Nova" w:eastAsia="Proxima Nova" w:hAnsi="Proxima Nova" w:cs="Proxima Nova"/>
        </w:rPr>
      </w:pPr>
    </w:p>
    <w:p w14:paraId="00000042" w14:textId="77777777" w:rsidR="00D34477" w:rsidRDefault="008E340C">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rFonts w:ascii="Proxima Nova" w:eastAsia="Proxima Nova" w:hAnsi="Proxima Nova" w:cs="Proxima Nova"/>
          <w:b/>
          <w:color w:val="000000"/>
          <w:highlight w:val="white"/>
          <w:lang w:bidi="es-ES"/>
        </w:rPr>
        <w:t>El tratado debe definir un con</w:t>
      </w:r>
      <w:r>
        <w:rPr>
          <w:rFonts w:ascii="Proxima Nova" w:eastAsia="Proxima Nova" w:hAnsi="Proxima Nova" w:cs="Proxima Nova"/>
          <w:b/>
          <w:color w:val="000000"/>
          <w:highlight w:val="white"/>
          <w:lang w:bidi="es-ES"/>
        </w:rPr>
        <w:t xml:space="preserve">junto completo y coordinado de medidas políticas iniciales y finales </w:t>
      </w:r>
      <w:r>
        <w:rPr>
          <w:lang w:bidi="es-ES"/>
        </w:rPr>
        <w:t>que ayuden a lograr nuestros resultados globales deseados y que se puedan adaptar a las condiciones locales, incluidos:</w:t>
      </w:r>
    </w:p>
    <w:p w14:paraId="00000043" w14:textId="77777777" w:rsidR="00D34477" w:rsidRDefault="008E340C">
      <w:pPr>
        <w:numPr>
          <w:ilvl w:val="0"/>
          <w:numId w:val="5"/>
        </w:numPr>
        <w:ind w:left="720"/>
        <w:jc w:val="both"/>
        <w:rPr>
          <w:rFonts w:ascii="Proxima Nova" w:eastAsia="Proxima Nova" w:hAnsi="Proxima Nova" w:cs="Proxima Nova"/>
        </w:rPr>
      </w:pPr>
      <w:r>
        <w:rPr>
          <w:b/>
          <w:lang w:bidi="es-ES"/>
        </w:rPr>
        <w:t>Un cronograma para la eliminación progresiva de plásticos problemát</w:t>
      </w:r>
      <w:r>
        <w:rPr>
          <w:b/>
          <w:lang w:bidi="es-ES"/>
        </w:rPr>
        <w:t>icos</w:t>
      </w:r>
      <w:r>
        <w:rPr>
          <w:lang w:bidi="es-ES"/>
        </w:rPr>
        <w:t xml:space="preserve"> que impiden el avance hacia una economía circular, representan riesgos críticos para la salud o tienen un alto riesgo de terminar en la naturaleza</w:t>
      </w:r>
      <w:r>
        <w:rPr>
          <w:rFonts w:ascii="Proxima Nova" w:eastAsia="Proxima Nova" w:hAnsi="Proxima Nova" w:cs="Proxima Nova"/>
          <w:lang w:bidi="es-ES"/>
        </w:rPr>
        <w:t xml:space="preserve"> </w:t>
      </w:r>
    </w:p>
    <w:p w14:paraId="00000044" w14:textId="77777777" w:rsidR="00D34477" w:rsidRDefault="008E340C">
      <w:pPr>
        <w:numPr>
          <w:ilvl w:val="0"/>
          <w:numId w:val="5"/>
        </w:numPr>
        <w:ind w:left="720"/>
        <w:jc w:val="both"/>
        <w:rPr>
          <w:rFonts w:ascii="Proxima Nova" w:eastAsia="Proxima Nova" w:hAnsi="Proxima Nova" w:cs="Proxima Nova"/>
          <w:color w:val="000000"/>
        </w:rPr>
      </w:pPr>
      <w:r>
        <w:rPr>
          <w:b/>
          <w:lang w:bidi="es-ES"/>
        </w:rPr>
        <w:t xml:space="preserve">Incentivos reglamentarios y financieros armonizados </w:t>
      </w:r>
      <w:r>
        <w:rPr>
          <w:lang w:bidi="es-ES"/>
        </w:rPr>
        <w:t>para ampliar las soluciones de economía circular, e</w:t>
      </w:r>
      <w:r>
        <w:rPr>
          <w:lang w:bidi="es-ES"/>
        </w:rPr>
        <w:t>stimulando la innovación necesaria, la inversión y las elecciones del consumidor</w:t>
      </w:r>
    </w:p>
    <w:p w14:paraId="00000045" w14:textId="77777777" w:rsidR="00D34477" w:rsidRDefault="008E340C">
      <w:pPr>
        <w:numPr>
          <w:ilvl w:val="0"/>
          <w:numId w:val="5"/>
        </w:numPr>
        <w:ind w:left="720"/>
        <w:jc w:val="both"/>
        <w:rPr>
          <w:rFonts w:ascii="Proxima Nova" w:eastAsia="Proxima Nova" w:hAnsi="Proxima Nova" w:cs="Proxima Nova"/>
          <w:color w:val="000000"/>
        </w:rPr>
      </w:pPr>
      <w:r>
        <w:rPr>
          <w:b/>
          <w:lang w:bidi="es-ES"/>
        </w:rPr>
        <w:t xml:space="preserve">Mecanismos para garantizar fondos específicos, constantes y suficientes para la recolección y el tratamiento posterior al uso del plástico, </w:t>
      </w:r>
      <w:r>
        <w:rPr>
          <w:lang w:bidi="es-ES"/>
        </w:rPr>
        <w:t>por ejemplo, a través de esquemas o</w:t>
      </w:r>
      <w:r>
        <w:rPr>
          <w:lang w:bidi="es-ES"/>
        </w:rPr>
        <w:t>bligatorios bien diseñados de Responsabilidad Extendida del Productor</w:t>
      </w:r>
    </w:p>
    <w:p w14:paraId="00000046" w14:textId="77777777" w:rsidR="00D34477" w:rsidRDefault="008E340C">
      <w:pPr>
        <w:numPr>
          <w:ilvl w:val="0"/>
          <w:numId w:val="5"/>
        </w:numPr>
        <w:ind w:left="720"/>
        <w:jc w:val="both"/>
        <w:rPr>
          <w:rFonts w:ascii="Proxima Nova" w:eastAsia="Proxima Nova" w:hAnsi="Proxima Nova" w:cs="Proxima Nova"/>
          <w:b/>
          <w:color w:val="000000"/>
        </w:rPr>
      </w:pPr>
      <w:r>
        <w:rPr>
          <w:b/>
          <w:lang w:bidi="es-ES"/>
        </w:rPr>
        <w:t xml:space="preserve">Disposiciones para proteger y respetar el sustento, la salud, el trabajo y los derechos humanos de todas las personas involucradas en la cadena de valor, </w:t>
      </w:r>
      <w:r>
        <w:rPr>
          <w:lang w:bidi="es-ES"/>
        </w:rPr>
        <w:t xml:space="preserve"> por ejemplo, mediante el reconocimiento y la participación de los trabajadores en entornos informales y cooperativos como partes interesadas importantes para lograr una economía circular segura y socialmente justa</w:t>
      </w:r>
    </w:p>
    <w:p w14:paraId="00000047" w14:textId="77777777" w:rsidR="00D34477" w:rsidRDefault="00D34477">
      <w:pPr>
        <w:ind w:left="720"/>
        <w:jc w:val="both"/>
        <w:rPr>
          <w:rFonts w:ascii="Proxima Nova" w:eastAsia="Proxima Nova" w:hAnsi="Proxima Nova" w:cs="Proxima Nova"/>
          <w:b/>
          <w:color w:val="000000"/>
        </w:rPr>
      </w:pPr>
    </w:p>
    <w:p w14:paraId="00000048" w14:textId="77777777" w:rsidR="00D34477" w:rsidRDefault="008E340C">
      <w:pPr>
        <w:widowControl w:val="0"/>
        <w:numPr>
          <w:ilvl w:val="0"/>
          <w:numId w:val="2"/>
        </w:numPr>
        <w:pBdr>
          <w:top w:val="nil"/>
          <w:left w:val="nil"/>
          <w:bottom w:val="nil"/>
          <w:right w:val="nil"/>
          <w:between w:val="nil"/>
        </w:pBdr>
        <w:ind w:left="360"/>
        <w:jc w:val="both"/>
        <w:rPr>
          <w:rFonts w:ascii="Proxima Nova" w:eastAsia="Proxima Nova" w:hAnsi="Proxima Nova" w:cs="Proxima Nova"/>
          <w:color w:val="000000"/>
          <w:highlight w:val="white"/>
        </w:rPr>
      </w:pPr>
      <w:r>
        <w:rPr>
          <w:rFonts w:ascii="Proxima Nova" w:eastAsia="Proxima Nova" w:hAnsi="Proxima Nova" w:cs="Proxima Nova"/>
          <w:b/>
          <w:color w:val="000000"/>
          <w:highlight w:val="white"/>
          <w:lang w:bidi="es-ES"/>
        </w:rPr>
        <w:t>El tratado debe incluir instrumentos par</w:t>
      </w:r>
      <w:r>
        <w:rPr>
          <w:rFonts w:ascii="Proxima Nova" w:eastAsia="Proxima Nova" w:hAnsi="Proxima Nova" w:cs="Proxima Nova"/>
          <w:b/>
          <w:color w:val="000000"/>
          <w:highlight w:val="white"/>
          <w:lang w:bidi="es-ES"/>
        </w:rPr>
        <w:t>a respaldar la implementación y el monitoreo del avance a nivel nacional, regional y mundial,</w:t>
      </w:r>
      <w:r>
        <w:rPr>
          <w:lang w:bidi="es-ES"/>
        </w:rPr>
        <w:t xml:space="preserve"> incluidos:</w:t>
      </w:r>
    </w:p>
    <w:p w14:paraId="00000049" w14:textId="77777777" w:rsidR="00D34477" w:rsidRDefault="008E340C">
      <w:pPr>
        <w:numPr>
          <w:ilvl w:val="0"/>
          <w:numId w:val="5"/>
        </w:numPr>
        <w:pBdr>
          <w:top w:val="nil"/>
          <w:left w:val="nil"/>
          <w:bottom w:val="nil"/>
          <w:right w:val="nil"/>
          <w:between w:val="nil"/>
        </w:pBdr>
        <w:ind w:left="720"/>
        <w:jc w:val="both"/>
        <w:rPr>
          <w:rFonts w:ascii="Proxima Nova" w:eastAsia="Proxima Nova" w:hAnsi="Proxima Nova" w:cs="Proxima Nova"/>
        </w:rPr>
      </w:pPr>
      <w:r>
        <w:rPr>
          <w:rFonts w:ascii="Proxima Nova" w:eastAsia="Proxima Nova" w:hAnsi="Proxima Nova" w:cs="Proxima Nova"/>
          <w:b/>
          <w:lang w:bidi="es-ES"/>
        </w:rPr>
        <w:t xml:space="preserve">Apoyar la evaluación del impacto de políticas, </w:t>
      </w:r>
      <w:r>
        <w:rPr>
          <w:rFonts w:ascii="Proxima Nova" w:eastAsia="Proxima Nova" w:hAnsi="Proxima Nova" w:cs="Proxima Nova"/>
          <w:lang w:bidi="es-ES"/>
        </w:rPr>
        <w:t>por ejemplo, mediante el establecimiento de un organismo asesor científico, para comprender mejor los impactos ambientales, sociales y económicos en todo el ciclo de vida de los plásticos</w:t>
      </w:r>
    </w:p>
    <w:p w14:paraId="0000004A" w14:textId="77777777" w:rsidR="00D34477" w:rsidRDefault="008E340C">
      <w:pPr>
        <w:numPr>
          <w:ilvl w:val="0"/>
          <w:numId w:val="5"/>
        </w:numPr>
        <w:ind w:left="720"/>
        <w:jc w:val="both"/>
        <w:rPr>
          <w:rFonts w:ascii="Proxima Nova" w:eastAsia="Proxima Nova" w:hAnsi="Proxima Nova" w:cs="Proxima Nova"/>
          <w:color w:val="000000"/>
        </w:rPr>
      </w:pPr>
      <w:r>
        <w:rPr>
          <w:b/>
          <w:lang w:bidi="es-ES"/>
        </w:rPr>
        <w:t xml:space="preserve">Fortalecer la responsabilidad de los gobiernos y las empresas, </w:t>
      </w:r>
      <w:r>
        <w:rPr>
          <w:lang w:bidi="es-ES"/>
        </w:rPr>
        <w:t>por e</w:t>
      </w:r>
      <w:r>
        <w:rPr>
          <w:lang w:bidi="es-ES"/>
        </w:rPr>
        <w:t>jemplo, a través de obligaciones de divulgación y normas de presentación de informes armonizadas a nivel mundial</w:t>
      </w:r>
    </w:p>
    <w:p w14:paraId="0000004B" w14:textId="77777777" w:rsidR="00D34477" w:rsidRDefault="008E340C">
      <w:pPr>
        <w:numPr>
          <w:ilvl w:val="0"/>
          <w:numId w:val="5"/>
        </w:numPr>
        <w:ind w:left="720"/>
        <w:jc w:val="both"/>
        <w:rPr>
          <w:rFonts w:ascii="Proxima Nova" w:eastAsia="Proxima Nova" w:hAnsi="Proxima Nova" w:cs="Proxima Nova"/>
          <w:color w:val="000000"/>
        </w:rPr>
      </w:pPr>
      <w:r>
        <w:rPr>
          <w:b/>
          <w:lang w:bidi="es-ES"/>
        </w:rPr>
        <w:t xml:space="preserve">Garantizar la participación eficaz de los países a </w:t>
      </w:r>
      <w:r>
        <w:rPr>
          <w:lang w:bidi="es-ES"/>
        </w:rPr>
        <w:t>través de un mecanismo financiero específico y capacidad para desarrollar e implementar leye</w:t>
      </w:r>
      <w:r>
        <w:rPr>
          <w:lang w:bidi="es-ES"/>
        </w:rPr>
        <w:t>s nacionales y planes de acción</w:t>
      </w:r>
    </w:p>
    <w:p w14:paraId="0000004C" w14:textId="77777777" w:rsidR="00D34477" w:rsidRDefault="008E340C">
      <w:pPr>
        <w:numPr>
          <w:ilvl w:val="0"/>
          <w:numId w:val="5"/>
        </w:numPr>
        <w:pBdr>
          <w:top w:val="nil"/>
          <w:left w:val="nil"/>
          <w:bottom w:val="nil"/>
          <w:right w:val="nil"/>
          <w:between w:val="nil"/>
        </w:pBdr>
        <w:ind w:left="720"/>
        <w:jc w:val="both"/>
        <w:rPr>
          <w:rFonts w:ascii="Proxima Nova" w:eastAsia="Proxima Nova" w:hAnsi="Proxima Nova" w:cs="Proxima Nova"/>
        </w:rPr>
      </w:pPr>
      <w:r>
        <w:rPr>
          <w:rFonts w:ascii="Proxima Nova" w:eastAsia="Proxima Nova" w:hAnsi="Proxima Nova" w:cs="Proxima Nova"/>
          <w:b/>
          <w:lang w:bidi="es-ES"/>
        </w:rPr>
        <w:t>Mejorar la transparencia de los flujos de plástico a través de un monitoreo armonizado</w:t>
      </w:r>
      <w:r>
        <w:rPr>
          <w:rFonts w:ascii="Proxima Nova" w:eastAsia="Proxima Nova" w:hAnsi="Proxima Nova" w:cs="Proxima Nova"/>
          <w:lang w:bidi="es-ES"/>
        </w:rPr>
        <w:t>, para seguir el avance hacia la implementación de soluciones de economía circular, por ejemplo, mediante reglas comunes sobre el intercam</w:t>
      </w:r>
      <w:r>
        <w:rPr>
          <w:rFonts w:ascii="Proxima Nova" w:eastAsia="Proxima Nova" w:hAnsi="Proxima Nova" w:cs="Proxima Nova"/>
          <w:lang w:bidi="es-ES"/>
        </w:rPr>
        <w:t>bio de datos e información en toda la cadena de valor</w:t>
      </w:r>
    </w:p>
    <w:p w14:paraId="0000004D" w14:textId="77777777" w:rsidR="00D34477" w:rsidRDefault="00D34477">
      <w:pPr>
        <w:pBdr>
          <w:top w:val="nil"/>
          <w:left w:val="nil"/>
          <w:bottom w:val="nil"/>
          <w:right w:val="nil"/>
          <w:between w:val="nil"/>
        </w:pBdr>
        <w:jc w:val="both"/>
        <w:rPr>
          <w:rFonts w:ascii="Proxima Nova" w:eastAsia="Proxima Nova" w:hAnsi="Proxima Nova" w:cs="Proxima Nova"/>
        </w:rPr>
      </w:pPr>
    </w:p>
    <w:p w14:paraId="0000004E" w14:textId="77777777" w:rsidR="00D34477" w:rsidRDefault="008E340C">
      <w:pPr>
        <w:pStyle w:val="Heading1"/>
        <w:spacing w:after="0"/>
        <w:jc w:val="both"/>
        <w:rPr>
          <w:color w:val="00B0F0"/>
        </w:rPr>
      </w:pPr>
      <w:bookmarkStart w:id="7" w:name="_tyjcwt" w:colFirst="0" w:colLast="0"/>
      <w:bookmarkEnd w:id="7"/>
      <w:r>
        <w:rPr>
          <w:lang w:bidi="es-ES"/>
        </w:rPr>
        <w:lastRenderedPageBreak/>
        <w:t xml:space="preserve">Llamado a la acción </w:t>
      </w:r>
    </w:p>
    <w:p w14:paraId="0000004F" w14:textId="77777777" w:rsidR="00D34477" w:rsidRDefault="008E340C">
      <w:pPr>
        <w:spacing w:before="240" w:after="240"/>
        <w:jc w:val="both"/>
        <w:rPr>
          <w:rFonts w:ascii="Proxima Nova" w:eastAsia="Proxima Nova" w:hAnsi="Proxima Nova" w:cs="Proxima Nova"/>
        </w:rPr>
      </w:pPr>
      <w:r>
        <w:rPr>
          <w:rFonts w:ascii="Proxima Nova" w:eastAsia="Proxima Nova" w:hAnsi="Proxima Nova" w:cs="Proxima Nova"/>
          <w:lang w:bidi="es-ES"/>
        </w:rPr>
        <w:t>Hacemos un llamado a las empresas, asociaciones empresariales e instituciones financieras, así como a las principales organizaciones no gubernamentales (ONG) que se alinean con nue</w:t>
      </w:r>
      <w:r>
        <w:rPr>
          <w:rFonts w:ascii="Proxima Nova" w:eastAsia="Proxima Nova" w:hAnsi="Proxima Nova" w:cs="Proxima Nova"/>
          <w:lang w:bidi="es-ES"/>
        </w:rPr>
        <w:t xml:space="preserve">stra visión según se describe en este documento, a unirse a la Coalición Empresarial por un Tratado Global sobre Plásticos, convocada por la Fundación Ellen MacArthur y WWF. </w:t>
      </w:r>
    </w:p>
    <w:p w14:paraId="00000050" w14:textId="77777777" w:rsidR="00D34477" w:rsidRDefault="008E340C">
      <w:pPr>
        <w:spacing w:before="240" w:after="240"/>
        <w:jc w:val="both"/>
        <w:rPr>
          <w:rFonts w:ascii="Proxima Nova" w:eastAsia="Proxima Nova" w:hAnsi="Proxima Nova" w:cs="Proxima Nova"/>
        </w:rPr>
      </w:pPr>
      <w:r>
        <w:rPr>
          <w:rFonts w:ascii="Proxima Nova" w:eastAsia="Proxima Nova" w:hAnsi="Proxima Nova" w:cs="Proxima Nova"/>
          <w:lang w:bidi="es-ES"/>
        </w:rPr>
        <w:t>Juntos, aportaremos una voz clara en las negociaciones para amplificar nuestro ll</w:t>
      </w:r>
      <w:r>
        <w:rPr>
          <w:rFonts w:ascii="Proxima Nova" w:eastAsia="Proxima Nova" w:hAnsi="Proxima Nova" w:cs="Proxima Nova"/>
          <w:lang w:bidi="es-ES"/>
        </w:rPr>
        <w:t>amado a lograr un tratado ambicioso y eficaz para poner fin a la contaminación por plásticos. La Coalición seguirá activa hasta que concluyan las negociaciones multilaterales sobre el tratado, lo cual se espera para fines de 2024. Después de que se haya ad</w:t>
      </w:r>
      <w:r>
        <w:rPr>
          <w:rFonts w:ascii="Proxima Nova" w:eastAsia="Proxima Nova" w:hAnsi="Proxima Nova" w:cs="Proxima Nova"/>
          <w:lang w:bidi="es-ES"/>
        </w:rPr>
        <w:t>optado el texto del tratado y esté abierto para su ratificación, la Coalición evaluará nuevas oportunidades para generar impacto.</w:t>
      </w:r>
    </w:p>
    <w:p w14:paraId="00000051" w14:textId="77777777" w:rsidR="00D34477" w:rsidRDefault="00D34477">
      <w:pPr>
        <w:spacing w:before="240" w:after="240"/>
        <w:jc w:val="both"/>
        <w:rPr>
          <w:rFonts w:ascii="Proxima Nova" w:eastAsia="Proxima Nova" w:hAnsi="Proxima Nova" w:cs="Proxima Nova"/>
        </w:rPr>
      </w:pPr>
    </w:p>
    <w:p w14:paraId="00000052" w14:textId="77777777" w:rsidR="00D34477" w:rsidRDefault="00D34477">
      <w:pPr>
        <w:jc w:val="both"/>
        <w:rPr>
          <w:rFonts w:ascii="Proxima Nova" w:eastAsia="Proxima Nova" w:hAnsi="Proxima Nova" w:cs="Proxima Nova"/>
        </w:rPr>
      </w:pPr>
    </w:p>
    <w:sectPr w:rsidR="00D34477">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F4C31" w14:textId="77777777" w:rsidR="00000000" w:rsidRDefault="008E340C">
      <w:pPr>
        <w:spacing w:line="240" w:lineRule="auto"/>
      </w:pPr>
      <w:r>
        <w:separator/>
      </w:r>
    </w:p>
  </w:endnote>
  <w:endnote w:type="continuationSeparator" w:id="0">
    <w:p w14:paraId="22CA9127" w14:textId="77777777" w:rsidR="00000000" w:rsidRDefault="008E3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Proxima Nova">
    <w:charset w:val="00"/>
    <w:family w:val="auto"/>
    <w:pitch w:val="default"/>
  </w:font>
  <w:font w:name="Calibri">
    <w:altName w:val="Century Gothic"/>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9" w14:textId="74BDF0E3" w:rsidR="00D34477" w:rsidRDefault="008E340C">
    <w:pPr>
      <w:jc w:val="center"/>
    </w:pPr>
    <w:r>
      <w:rPr>
        <w:lang w:bidi="es-ES"/>
      </w:rPr>
      <w:fldChar w:fldCharType="begin"/>
    </w:r>
    <w:r>
      <w:rPr>
        <w:lang w:bidi="es-ES"/>
      </w:rPr>
      <w:instrText>PAGE</w:instrText>
    </w:r>
    <w:r>
      <w:rPr>
        <w:lang w:bidi="es-ES"/>
      </w:rPr>
      <w:fldChar w:fldCharType="separate"/>
    </w:r>
    <w:r>
      <w:rPr>
        <w:noProof/>
        <w:lang w:bidi="es-ES"/>
      </w:rPr>
      <w:t>1</w:t>
    </w:r>
    <w:r>
      <w:rPr>
        <w:lang w:bidi="es-ES"/>
      </w:rPr>
      <w:fldChar w:fldCharType="end"/>
    </w:r>
    <w:r>
      <w:rPr>
        <w:lang w:bidi="es-ES"/>
      </w:rPr>
      <w:t>/</w:t>
    </w:r>
    <w:r>
      <w:rPr>
        <w:lang w:bidi="es-ES"/>
      </w:rPr>
      <w:fldChar w:fldCharType="begin"/>
    </w:r>
    <w:r>
      <w:rPr>
        <w:lang w:bidi="es-ES"/>
      </w:rPr>
      <w:instrText>NUMPAGES</w:instrText>
    </w:r>
    <w:r>
      <w:rPr>
        <w:lang w:bidi="es-ES"/>
      </w:rPr>
      <w:fldChar w:fldCharType="separate"/>
    </w:r>
    <w:r>
      <w:rPr>
        <w:noProof/>
        <w:lang w:bidi="es-ES"/>
      </w:rPr>
      <w:t>2</w:t>
    </w:r>
    <w:r>
      <w:rPr>
        <w:lang w:bidi="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28AC7" w14:textId="77777777" w:rsidR="00000000" w:rsidRDefault="008E340C">
      <w:pPr>
        <w:spacing w:line="240" w:lineRule="auto"/>
      </w:pPr>
      <w:r>
        <w:separator/>
      </w:r>
    </w:p>
  </w:footnote>
  <w:footnote w:type="continuationSeparator" w:id="0">
    <w:p w14:paraId="3E8A9574" w14:textId="77777777" w:rsidR="00000000" w:rsidRDefault="008E340C">
      <w:pPr>
        <w:spacing w:line="240" w:lineRule="auto"/>
      </w:pPr>
      <w:r>
        <w:continuationSeparator/>
      </w:r>
    </w:p>
  </w:footnote>
  <w:footnote w:id="1">
    <w:p w14:paraId="00000054" w14:textId="77777777" w:rsidR="00D34477" w:rsidRDefault="008E340C">
      <w:pPr>
        <w:spacing w:line="240" w:lineRule="auto"/>
        <w:rPr>
          <w:rFonts w:ascii="Proxima Nova" w:eastAsia="Proxima Nova" w:hAnsi="Proxima Nova" w:cs="Proxima Nova"/>
          <w:sz w:val="18"/>
          <w:szCs w:val="18"/>
        </w:rPr>
      </w:pPr>
      <w:r>
        <w:rPr>
          <w:vertAlign w:val="superscript"/>
          <w:lang w:bidi="es-ES"/>
        </w:rPr>
        <w:footnoteRef/>
      </w:r>
      <w:r>
        <w:rPr>
          <w:rFonts w:ascii="Proxima Nova" w:eastAsia="Proxima Nova" w:hAnsi="Proxima Nova" w:cs="Proxima Nova"/>
          <w:sz w:val="18"/>
          <w:szCs w:val="18"/>
          <w:lang w:bidi="es-ES"/>
        </w:rPr>
        <w:t xml:space="preserve">  The Pew Charitable Trusts, Systemiq (2020), </w:t>
      </w:r>
      <w:hyperlink r:id="rId1">
        <w:r>
          <w:rPr>
            <w:rFonts w:ascii="Proxima Nova" w:eastAsia="Proxima Nova" w:hAnsi="Proxima Nova" w:cs="Proxima Nova"/>
            <w:color w:val="1155CC"/>
            <w:sz w:val="18"/>
            <w:szCs w:val="18"/>
            <w:u w:val="single"/>
            <w:lang w:bidi="es-ES"/>
          </w:rPr>
          <w:t>Breaking the Plastic Wave</w:t>
        </w:r>
      </w:hyperlink>
    </w:p>
  </w:footnote>
  <w:footnote w:id="2">
    <w:p w14:paraId="00000055" w14:textId="77777777" w:rsidR="00D34477" w:rsidRDefault="008E340C">
      <w:pPr>
        <w:spacing w:line="240" w:lineRule="auto"/>
        <w:rPr>
          <w:rFonts w:ascii="Proxima Nova" w:eastAsia="Proxima Nova" w:hAnsi="Proxima Nova" w:cs="Proxima Nova"/>
          <w:sz w:val="18"/>
          <w:szCs w:val="18"/>
        </w:rPr>
      </w:pPr>
      <w:r>
        <w:rPr>
          <w:vertAlign w:val="superscript"/>
          <w:lang w:bidi="es-ES"/>
        </w:rPr>
        <w:footnoteRef/>
      </w:r>
      <w:r>
        <w:rPr>
          <w:rFonts w:ascii="Proxima Nova" w:eastAsia="Proxima Nova" w:hAnsi="Proxima Nova" w:cs="Proxima Nova"/>
          <w:sz w:val="18"/>
          <w:szCs w:val="18"/>
          <w:lang w:bidi="es-ES"/>
        </w:rPr>
        <w:t xml:space="preserve"> Ellen MacArthur Foundation (2021), </w:t>
      </w:r>
      <w:hyperlink r:id="rId2">
        <w:r>
          <w:rPr>
            <w:rFonts w:ascii="Proxima Nova" w:eastAsia="Proxima Nova" w:hAnsi="Proxima Nova" w:cs="Proxima Nova"/>
            <w:color w:val="1155CC"/>
            <w:sz w:val="18"/>
            <w:szCs w:val="18"/>
            <w:u w:val="single"/>
            <w:lang w:bidi="es-ES"/>
          </w:rPr>
          <w:t>The Nature Imperative: How the Circular Economy tackles Biodiversity Loss</w:t>
        </w:r>
      </w:hyperlink>
    </w:p>
  </w:footnote>
  <w:footnote w:id="3">
    <w:p w14:paraId="00000056" w14:textId="77777777" w:rsidR="00D34477" w:rsidRDefault="008E340C">
      <w:pPr>
        <w:spacing w:line="240" w:lineRule="auto"/>
        <w:rPr>
          <w:rFonts w:ascii="Proxima Nova" w:eastAsia="Proxima Nova" w:hAnsi="Proxima Nova" w:cs="Proxima Nova"/>
          <w:sz w:val="18"/>
          <w:szCs w:val="18"/>
        </w:rPr>
      </w:pPr>
      <w:r>
        <w:rPr>
          <w:vertAlign w:val="superscript"/>
          <w:lang w:bidi="es-ES"/>
        </w:rPr>
        <w:footnoteRef/>
      </w:r>
      <w:r>
        <w:rPr>
          <w:rFonts w:ascii="Proxima Nova" w:eastAsia="Proxima Nova" w:hAnsi="Proxima Nova" w:cs="Proxima Nova"/>
          <w:sz w:val="18"/>
          <w:szCs w:val="18"/>
          <w:lang w:bidi="es-ES"/>
        </w:rPr>
        <w:t xml:space="preserve"> The Pew Charitable Trusts, Systemiq (2020), </w:t>
      </w:r>
      <w:hyperlink r:id="rId3">
        <w:r>
          <w:rPr>
            <w:rFonts w:ascii="Proxima Nova" w:eastAsia="Proxima Nova" w:hAnsi="Proxima Nova" w:cs="Proxima Nova"/>
            <w:color w:val="1155CC"/>
            <w:sz w:val="18"/>
            <w:szCs w:val="18"/>
            <w:u w:val="single"/>
            <w:lang w:bidi="es-ES"/>
          </w:rPr>
          <w:t>Breaking the Plastic Wave</w:t>
        </w:r>
      </w:hyperlink>
    </w:p>
  </w:footnote>
  <w:footnote w:id="4">
    <w:p w14:paraId="00000057" w14:textId="77777777" w:rsidR="00D34477" w:rsidRDefault="008E340C">
      <w:pPr>
        <w:spacing w:line="240" w:lineRule="auto"/>
        <w:rPr>
          <w:rFonts w:ascii="Proxima Nova" w:eastAsia="Proxima Nova" w:hAnsi="Proxima Nova" w:cs="Proxima Nova"/>
          <w:sz w:val="18"/>
          <w:szCs w:val="18"/>
        </w:rPr>
      </w:pPr>
      <w:r>
        <w:rPr>
          <w:vertAlign w:val="superscript"/>
          <w:lang w:bidi="es-ES"/>
        </w:rPr>
        <w:footnoteRef/>
      </w:r>
      <w:r>
        <w:rPr>
          <w:rFonts w:ascii="Proxima Nova" w:eastAsia="Proxima Nova" w:hAnsi="Proxima Nova" w:cs="Proxima Nova"/>
          <w:sz w:val="18"/>
          <w:szCs w:val="18"/>
          <w:lang w:bidi="es-ES"/>
        </w:rPr>
        <w:t xml:space="preserve"> OECD (2022), </w:t>
      </w:r>
      <w:hyperlink r:id="rId4">
        <w:r>
          <w:rPr>
            <w:rFonts w:ascii="Proxima Nova" w:eastAsia="Proxima Nova" w:hAnsi="Proxima Nova" w:cs="Proxima Nova"/>
            <w:color w:val="1155CC"/>
            <w:sz w:val="18"/>
            <w:szCs w:val="18"/>
            <w:u w:val="single"/>
            <w:lang w:bidi="es-ES"/>
          </w:rPr>
          <w:t>Global Plastics Outlook - Part 2: Policy Scenarios to 2060</w:t>
        </w:r>
      </w:hyperlink>
    </w:p>
  </w:footnote>
  <w:footnote w:id="5">
    <w:p w14:paraId="00000058" w14:textId="77777777" w:rsidR="00D34477" w:rsidRDefault="008E340C">
      <w:pPr>
        <w:spacing w:line="240" w:lineRule="auto"/>
        <w:rPr>
          <w:rFonts w:ascii="Proxima Nova" w:eastAsia="Proxima Nova" w:hAnsi="Proxima Nova" w:cs="Proxima Nova"/>
          <w:sz w:val="18"/>
          <w:szCs w:val="18"/>
        </w:rPr>
      </w:pPr>
      <w:r>
        <w:rPr>
          <w:vertAlign w:val="superscript"/>
          <w:lang w:bidi="es-ES"/>
        </w:rPr>
        <w:footnoteRef/>
      </w:r>
      <w:r>
        <w:rPr>
          <w:rFonts w:ascii="Proxima Nova" w:eastAsia="Proxima Nova" w:hAnsi="Proxima Nova" w:cs="Proxima Nova"/>
          <w:sz w:val="18"/>
          <w:szCs w:val="18"/>
          <w:lang w:bidi="es-ES"/>
        </w:rPr>
        <w:t xml:space="preserve"> OECD (2022</w:t>
      </w:r>
      <w:r>
        <w:rPr>
          <w:rFonts w:ascii="Proxima Nova" w:eastAsia="Proxima Nova" w:hAnsi="Proxima Nova" w:cs="Proxima Nova"/>
          <w:sz w:val="18"/>
          <w:szCs w:val="18"/>
          <w:lang w:bidi="es-ES"/>
        </w:rPr>
        <w:t xml:space="preserve">), </w:t>
      </w:r>
      <w:hyperlink r:id="rId5">
        <w:r>
          <w:rPr>
            <w:rFonts w:ascii="Proxima Nova" w:eastAsia="Proxima Nova" w:hAnsi="Proxima Nova" w:cs="Proxima Nova"/>
            <w:color w:val="1155CC"/>
            <w:sz w:val="18"/>
            <w:szCs w:val="18"/>
            <w:u w:val="single"/>
            <w:lang w:bidi="es-ES"/>
          </w:rPr>
          <w:t>Global Plastics Outlook - Part 1: Economic Drivers, Environmental Impacts and Policy Options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3" w14:textId="77777777" w:rsidR="00D34477" w:rsidRDefault="008E340C">
    <w:pPr>
      <w:tabs>
        <w:tab w:val="right" w:pos="9072"/>
      </w:tabs>
      <w:rPr>
        <w:color w:val="000000"/>
      </w:rPr>
    </w:pPr>
    <w:r>
      <w:rPr>
        <w:lang w:bidi="es-ES"/>
      </w:rPr>
      <w:t>Versión pública para el sitio web</w:t>
    </w:r>
    <w:r>
      <w:rPr>
        <w:b/>
        <w:color w:val="980000"/>
        <w:lang w:bidi="es-ES"/>
      </w:rPr>
      <w:t xml:space="preserve"> </w:t>
    </w:r>
    <w:r>
      <w:rPr>
        <w:b/>
        <w:color w:val="980000"/>
        <w:lang w:bidi="es-ES"/>
      </w:rPr>
      <w:tab/>
    </w:r>
    <w:r>
      <w:rPr>
        <w:b/>
        <w:lang w:bidi="es-ES"/>
      </w:rPr>
      <w:t>21 de septiembre de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80030"/>
    <w:multiLevelType w:val="multilevel"/>
    <w:tmpl w:val="B8D69C24"/>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B377AB"/>
    <w:multiLevelType w:val="multilevel"/>
    <w:tmpl w:val="6736E4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4D307C8D"/>
    <w:multiLevelType w:val="multilevel"/>
    <w:tmpl w:val="FE3854B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0AF13A4"/>
    <w:multiLevelType w:val="multilevel"/>
    <w:tmpl w:val="4958100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4" w15:restartNumberingAfterBreak="0">
    <w:nsid w:val="604D25B5"/>
    <w:multiLevelType w:val="multilevel"/>
    <w:tmpl w:val="98AC810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77"/>
    <w:rsid w:val="008E340C"/>
    <w:rsid w:val="00D34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89D2C3-B017-4D30-860D-D510BB3B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E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val="0"/>
      <w:spacing w:before="400" w:after="120"/>
      <w:outlineLvl w:val="0"/>
    </w:pPr>
    <w:rPr>
      <w:rFonts w:ascii="Proxima Nova" w:eastAsia="Proxima Nova" w:hAnsi="Proxima Nova" w:cs="Proxima Nova"/>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spacing w:after="60"/>
    </w:pPr>
    <w:rPr>
      <w:rFonts w:ascii="Proxima Nova" w:eastAsia="Proxima Nova" w:hAnsi="Proxima Nova" w:cs="Proxima Nova"/>
      <w:sz w:val="52"/>
      <w:szCs w:val="52"/>
    </w:rPr>
  </w:style>
  <w:style w:type="paragraph" w:styleId="Subtitle">
    <w:name w:val="Subtitle"/>
    <w:basedOn w:val="Normal"/>
    <w:next w:val="Normal"/>
    <w:uiPriority w:val="11"/>
    <w:qFormat/>
    <w:pPr>
      <w:keepNext/>
      <w:keepLines/>
      <w:widowControl w:val="0"/>
      <w:spacing w:after="320"/>
    </w:pPr>
    <w:rPr>
      <w:rFonts w:ascii="Proxima Nova" w:eastAsia="Proxima Nova" w:hAnsi="Proxima Nova" w:cs="Proxima Nova"/>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pewtrusts.org/en/research-and-analysis/articles/2020/07/23/breaking-the-plastic-wave-top-findings" TargetMode="External"/><Relationship Id="rId2" Type="http://schemas.openxmlformats.org/officeDocument/2006/relationships/hyperlink" Target="https://ellenmacarthurfoundation.org/biodiversity-report" TargetMode="External"/><Relationship Id="rId1" Type="http://schemas.openxmlformats.org/officeDocument/2006/relationships/hyperlink" Target="https://www.pewtrusts.org/en/research-and-analysis/articles/2020/07/23/breaking-the-plastic-wave-top-findings" TargetMode="External"/><Relationship Id="rId5" Type="http://schemas.openxmlformats.org/officeDocument/2006/relationships/hyperlink" Target="https://www.oecd-ilibrary.org/environment/global-plastics-outlook_de747aef-en" TargetMode="External"/><Relationship Id="rId4" Type="http://schemas.openxmlformats.org/officeDocument/2006/relationships/hyperlink" Target="https://www.oecd.org/publications/global-plastics-outlook-aa1edf3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2028</Words>
  <Characters>11560</Characters>
  <Application>Microsoft Office Word</Application>
  <DocSecurity>4</DocSecurity>
  <Lines>96</Lines>
  <Paragraphs>27</Paragraphs>
  <ScaleCrop>false</ScaleCrop>
  <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2023-10-06T16:12:00Z</dcterms:created>
  <dcterms:modified xsi:type="dcterms:W3CDTF">2023-10-06T16:12:00Z</dcterms:modified>
</cp:coreProperties>
</file>