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6F6A9D" w:rsidRDefault="008A79BA">
      <w:pPr>
        <w:pStyle w:val="Title"/>
        <w:bidi/>
        <w:rPr>
          <w:sz w:val="50"/>
          <w:szCs w:val="50"/>
        </w:rPr>
      </w:pPr>
      <w:bookmarkStart w:id="0" w:name="_gjdgxs" w:colFirst="0" w:colLast="0"/>
      <w:bookmarkEnd w:id="0"/>
      <w:r>
        <w:rPr>
          <w:sz w:val="50"/>
          <w:szCs w:val="50"/>
          <w:rtl/>
          <w:lang w:eastAsia="ar" w:bidi="ar-MA"/>
        </w:rPr>
        <w:t xml:space="preserve">رؤيتنا لمعاهدة عالمية طموحة وفعالة لإنهاء التلوث البلاستيكي </w:t>
      </w:r>
    </w:p>
    <w:p w14:paraId="00000002" w14:textId="77777777" w:rsidR="006F6A9D" w:rsidRDefault="008A79BA">
      <w:pPr>
        <w:pStyle w:val="Subtitle"/>
        <w:bidi/>
        <w:spacing w:after="120"/>
      </w:pPr>
      <w:bookmarkStart w:id="1" w:name="_30j0zll" w:colFirst="0" w:colLast="0"/>
      <w:bookmarkEnd w:id="1"/>
      <w:r>
        <w:rPr>
          <w:sz w:val="28"/>
          <w:szCs w:val="28"/>
          <w:rtl/>
          <w:lang w:eastAsia="ar" w:bidi="ar-MA"/>
        </w:rPr>
        <w:t xml:space="preserve">بيان مشترك لائتلاف الأعمال من أجل معاهدة عالمية للمواد البلاستيكية </w:t>
      </w:r>
    </w:p>
    <w:p w14:paraId="00000003" w14:textId="77777777" w:rsidR="006F6A9D" w:rsidRDefault="006F6A9D">
      <w:pPr>
        <w:bidi/>
        <w:jc w:val="both"/>
        <w:rPr>
          <w:rFonts w:ascii="Proxima Nova" w:eastAsia="Proxima Nova" w:hAnsi="Proxima Nova" w:cs="Proxima Nova"/>
        </w:rPr>
      </w:pPr>
    </w:p>
    <w:p w14:paraId="00000004" w14:textId="77777777" w:rsidR="006F6A9D" w:rsidRDefault="008A79BA">
      <w:pPr>
        <w:bidi/>
        <w:jc w:val="both"/>
        <w:rPr>
          <w:rFonts w:ascii="Proxima Nova" w:eastAsia="Proxima Nova" w:hAnsi="Proxima Nova" w:cs="Proxima Nova"/>
        </w:rPr>
      </w:pPr>
      <w:r>
        <w:rPr>
          <w:rFonts w:ascii="Proxima Nova" w:eastAsia="Proxima Nova" w:hAnsi="Proxima Nova" w:cs="Proxima Nova"/>
          <w:rtl/>
          <w:lang w:eastAsia="ar" w:bidi="ar-MA"/>
        </w:rPr>
        <w:t xml:space="preserve">نحن مجموعة شركات عبر سلسلة القيمة الخاصة بالبلاستيك ومؤسسات مالية ومنظمات غير حكومية رئيسية تدعم تطوير معاهدة عالمية طموحة وفعالة لإنهاء التلوث البلاستيكي. </w:t>
      </w:r>
    </w:p>
    <w:p w14:paraId="00000005" w14:textId="77777777" w:rsidR="006F6A9D" w:rsidRDefault="006F6A9D">
      <w:pPr>
        <w:bidi/>
        <w:jc w:val="both"/>
        <w:rPr>
          <w:rFonts w:ascii="Proxima Nova" w:eastAsia="Proxima Nova" w:hAnsi="Proxima Nova" w:cs="Proxima Nova"/>
        </w:rPr>
      </w:pPr>
    </w:p>
    <w:p w14:paraId="00000006" w14:textId="77777777" w:rsidR="006F6A9D" w:rsidRDefault="008A79BA">
      <w:pPr>
        <w:bidi/>
        <w:jc w:val="both"/>
        <w:rPr>
          <w:rFonts w:ascii="Proxima Nova" w:eastAsia="Proxima Nova" w:hAnsi="Proxima Nova" w:cs="Proxima Nova"/>
          <w:color w:val="222222"/>
        </w:rPr>
      </w:pPr>
      <w:r>
        <w:rPr>
          <w:rFonts w:ascii="Proxima Nova" w:eastAsia="Proxima Nova" w:hAnsi="Proxima Nova" w:cs="Proxima Nova"/>
          <w:color w:val="222222"/>
          <w:rtl/>
          <w:lang w:eastAsia="ar" w:bidi="ar-MA"/>
        </w:rPr>
        <w:t xml:space="preserve">تحدد هذه الوثيقة رؤيتنا المشتركة، والنتائج الرئيسية المطلوبة لتحقيق هذه الرؤية، والعناصر الأساسية </w:t>
      </w:r>
      <w:r>
        <w:rPr>
          <w:rFonts w:ascii="Proxima Nova" w:eastAsia="Proxima Nova" w:hAnsi="Proxima Nova" w:cs="Proxima Nova"/>
          <w:color w:val="222222"/>
          <w:rtl/>
          <w:lang w:eastAsia="ar" w:bidi="ar-MA"/>
        </w:rPr>
        <w:t>التي نرى أنه يجب أن تتضمنها معاهدة عالمية لإنهاء التلوث البلاستيكي، والأهداف المخططة للائتلاف. وتختتم بدعوة المزيد من المؤسسات للانضمام إلينا.</w:t>
      </w:r>
    </w:p>
    <w:p w14:paraId="00000007" w14:textId="77777777" w:rsidR="006F6A9D" w:rsidRDefault="006F6A9D">
      <w:pPr>
        <w:bidi/>
        <w:jc w:val="both"/>
        <w:rPr>
          <w:rFonts w:ascii="Proxima Nova" w:eastAsia="Proxima Nova" w:hAnsi="Proxima Nova" w:cs="Proxima Nova"/>
          <w:color w:val="FF0000"/>
        </w:rPr>
      </w:pPr>
    </w:p>
    <w:p w14:paraId="00000008" w14:textId="77777777" w:rsidR="006F6A9D" w:rsidRDefault="008A79BA">
      <w:pPr>
        <w:pStyle w:val="Heading1"/>
        <w:bidi/>
        <w:spacing w:before="200"/>
        <w:rPr>
          <w:b/>
        </w:rPr>
      </w:pPr>
      <w:bookmarkStart w:id="2" w:name="_l9uc4jb3dnib" w:colFirst="0" w:colLast="0"/>
      <w:bookmarkEnd w:id="2"/>
      <w:r>
        <w:rPr>
          <w:rtl/>
          <w:lang w:eastAsia="ar" w:bidi="ar-MA"/>
        </w:rPr>
        <w:t xml:space="preserve">رؤيتنا </w:t>
      </w:r>
    </w:p>
    <w:p w14:paraId="00000009" w14:textId="77777777" w:rsidR="006F6A9D" w:rsidRDefault="008A79BA">
      <w:pPr>
        <w:bidi/>
        <w:jc w:val="both"/>
        <w:rPr>
          <w:rFonts w:ascii="Proxima Nova" w:eastAsia="Proxima Nova" w:hAnsi="Proxima Nova" w:cs="Proxima Nova"/>
          <w:b/>
        </w:rPr>
      </w:pPr>
      <w:r>
        <w:rPr>
          <w:rFonts w:ascii="Proxima Nova" w:eastAsia="Proxima Nova" w:hAnsi="Proxima Nova" w:cs="Proxima Nova"/>
          <w:b/>
          <w:bCs/>
          <w:rtl/>
          <w:lang w:eastAsia="ar" w:bidi="ar-MA"/>
        </w:rPr>
        <w:t>رؤيتنا هي اقتصاد دائري لا يتحول فيه البلاستيك أبدًا إلى نفايات أو تلوث، ويتم الاحتفاظ بقيمة المنتجات وال</w:t>
      </w:r>
      <w:r>
        <w:rPr>
          <w:rFonts w:ascii="Proxima Nova" w:eastAsia="Proxima Nova" w:hAnsi="Proxima Nova" w:cs="Proxima Nova"/>
          <w:b/>
          <w:bCs/>
          <w:rtl/>
          <w:lang w:eastAsia="ar" w:bidi="ar-MA"/>
        </w:rPr>
        <w:t xml:space="preserve">مواد في الاقتصاد. </w:t>
      </w:r>
    </w:p>
    <w:p w14:paraId="0000000A" w14:textId="77777777" w:rsidR="006F6A9D" w:rsidRDefault="006F6A9D">
      <w:pPr>
        <w:bidi/>
        <w:rPr>
          <w:rFonts w:ascii="Proxima Nova" w:eastAsia="Proxima Nova" w:hAnsi="Proxima Nova" w:cs="Proxima Nova"/>
        </w:rPr>
      </w:pPr>
    </w:p>
    <w:p w14:paraId="0000000B" w14:textId="77777777" w:rsidR="006F6A9D" w:rsidRDefault="008A79BA">
      <w:pPr>
        <w:bidi/>
        <w:jc w:val="both"/>
        <w:rPr>
          <w:rFonts w:ascii="Proxima Nova" w:eastAsia="Proxima Nova" w:hAnsi="Proxima Nova" w:cs="Proxima Nova"/>
        </w:rPr>
      </w:pPr>
      <w:r>
        <w:rPr>
          <w:rFonts w:ascii="Proxima Nova" w:eastAsia="Proxima Nova" w:hAnsi="Proxima Nova" w:cs="Proxima Nova"/>
          <w:rtl/>
          <w:lang w:eastAsia="ar" w:bidi="ar-MA"/>
        </w:rPr>
        <w:t xml:space="preserve">ومن الممكن أن يعالج نهج الاقتصاد الدائري الشامل الأسباب الجذرية للتلوث البلاستيكي، وأن يساهم في الجهود العالمية لمكافحة </w:t>
      </w:r>
      <w:r>
        <w:rPr>
          <w:rFonts w:ascii="Proxima Nova" w:eastAsia="Proxima Nova" w:hAnsi="Proxima Nova" w:cs="Proxima Nova"/>
          <w:vertAlign w:val="superscript"/>
          <w:rtl/>
          <w:lang w:eastAsia="ar" w:bidi="ar-MA"/>
        </w:rPr>
        <w:footnoteReference w:id="1"/>
      </w:r>
      <w:r>
        <w:rPr>
          <w:rFonts w:ascii="Proxima Nova" w:eastAsia="Proxima Nova" w:hAnsi="Proxima Nova" w:cs="Proxima Nova"/>
          <w:rtl/>
          <w:lang w:eastAsia="ar" w:bidi="ar-MA"/>
        </w:rPr>
        <w:t>أزمة المناخ والتنوع البيولوجي،</w:t>
      </w:r>
      <w:r>
        <w:rPr>
          <w:rFonts w:ascii="Proxima Nova" w:eastAsia="Proxima Nova" w:hAnsi="Proxima Nova" w:cs="Proxima Nova"/>
          <w:vertAlign w:val="superscript"/>
          <w:rtl/>
          <w:lang w:eastAsia="ar" w:bidi="ar-MA"/>
        </w:rPr>
        <w:footnoteReference w:id="2"/>
      </w:r>
      <w:r>
        <w:rPr>
          <w:rFonts w:ascii="Proxima Nova" w:eastAsia="Proxima Nova" w:hAnsi="Proxima Nova" w:cs="Proxima Nova"/>
          <w:rtl/>
          <w:lang w:eastAsia="ar" w:bidi="ar-MA"/>
        </w:rPr>
        <w:t xml:space="preserve"> مع تحقيق فوائد اقتصادية وبيئية واجتماعية.</w:t>
      </w:r>
    </w:p>
    <w:p w14:paraId="0000000C" w14:textId="77777777" w:rsidR="006F6A9D" w:rsidRDefault="006F6A9D">
      <w:pPr>
        <w:bidi/>
        <w:jc w:val="both"/>
        <w:rPr>
          <w:rFonts w:ascii="Proxima Nova" w:eastAsia="Proxima Nova" w:hAnsi="Proxima Nova" w:cs="Proxima Nova"/>
        </w:rPr>
      </w:pPr>
    </w:p>
    <w:p w14:paraId="0000000D" w14:textId="77777777" w:rsidR="006F6A9D" w:rsidRDefault="008A79BA">
      <w:pPr>
        <w:bidi/>
        <w:jc w:val="both"/>
        <w:rPr>
          <w:rFonts w:ascii="Proxima Nova" w:eastAsia="Proxima Nova" w:hAnsi="Proxima Nova" w:cs="Proxima Nova"/>
          <w:b/>
        </w:rPr>
      </w:pPr>
      <w:r>
        <w:rPr>
          <w:rFonts w:ascii="Proxima Nova" w:eastAsia="Proxima Nova" w:hAnsi="Proxima Nova" w:cs="Proxima Nova"/>
          <w:rtl/>
          <w:lang w:eastAsia="ar" w:bidi="ar-MA"/>
        </w:rPr>
        <w:t>في الوقت الحالي، معظم المواد البلاستيك</w:t>
      </w:r>
      <w:r>
        <w:rPr>
          <w:rFonts w:ascii="Proxima Nova" w:eastAsia="Proxima Nova" w:hAnsi="Proxima Nova" w:cs="Proxima Nova"/>
          <w:rtl/>
          <w:lang w:eastAsia="ar" w:bidi="ar-MA"/>
        </w:rPr>
        <w:t>ية ليست مصممة للاقتصاد الدائري ولا يتم تداولها عمليًا. ومع ذلك، فإن أفضل التحليل العلمي المتاح يوضح لنا أن حلول الاقتصاد الدائري المعروفة، إذا تم تطبيقها على نطاق واسع، يمكن أن تقلل من الكميات السنوية للتلوث البلاستيكي بنسبة 80% على الأقل بحلول عام 2040 مق</w:t>
      </w:r>
      <w:r>
        <w:rPr>
          <w:rFonts w:ascii="Proxima Nova" w:eastAsia="Proxima Nova" w:hAnsi="Proxima Nova" w:cs="Proxima Nova"/>
          <w:rtl/>
          <w:lang w:eastAsia="ar" w:bidi="ar-MA"/>
        </w:rPr>
        <w:t xml:space="preserve">ارنة بالعمل المعتاد </w:t>
      </w:r>
      <w:r>
        <w:rPr>
          <w:rFonts w:ascii="Proxima Nova" w:eastAsia="Proxima Nova" w:hAnsi="Proxima Nova" w:cs="Proxima Nova"/>
          <w:vertAlign w:val="superscript"/>
          <w:rtl/>
          <w:lang w:eastAsia="ar" w:bidi="ar-MA"/>
        </w:rPr>
        <w:footnoteReference w:id="3"/>
      </w:r>
      <w:r>
        <w:rPr>
          <w:rFonts w:ascii="Proxima Nova" w:eastAsia="Proxima Nova" w:hAnsi="Proxima Nova" w:cs="Proxima Nova"/>
          <w:rtl/>
          <w:lang w:eastAsia="ar" w:bidi="ar-MA"/>
        </w:rPr>
        <w:t>وتحقيق تلوث بلاستيكي قريب من الصفر بحلول عام 2060 عالميًا.</w:t>
      </w:r>
      <w:r>
        <w:rPr>
          <w:rFonts w:ascii="Proxima Nova" w:eastAsia="Proxima Nova" w:hAnsi="Proxima Nova" w:cs="Proxima Nova"/>
          <w:vertAlign w:val="superscript"/>
          <w:rtl/>
          <w:lang w:eastAsia="ar" w:bidi="ar-MA"/>
        </w:rPr>
        <w:footnoteReference w:id="4"/>
      </w:r>
      <w:r>
        <w:rPr>
          <w:rFonts w:ascii="Proxima Nova" w:eastAsia="Proxima Nova" w:hAnsi="Proxima Nova" w:cs="Proxima Nova"/>
          <w:rtl/>
          <w:lang w:eastAsia="ar" w:bidi="ar-MA"/>
        </w:rPr>
        <w:t xml:space="preserve"> لإنهاء التلوث البلاستيكي إلى الأبد وزيادة وتيرة التغيير، نحتاج إلى تحول على مستوى النظام يمنع إنشاء النفايات البلاستيكية في المقام الأول، وذلك باستخدام نهج الاقتصاد الدائري </w:t>
      </w:r>
      <w:r>
        <w:rPr>
          <w:rFonts w:ascii="Proxima Nova" w:eastAsia="Proxima Nova" w:hAnsi="Proxima Nova" w:cs="Proxima Nova"/>
          <w:rtl/>
          <w:lang w:eastAsia="ar" w:bidi="ar-MA"/>
        </w:rPr>
        <w:t>الذي يعالج جميع خطوات سلسلة القيمة بمستوى عالٍ من طموح.</w:t>
      </w:r>
      <w:r>
        <w:rPr>
          <w:rFonts w:ascii="Proxima Nova" w:eastAsia="Proxima Nova" w:hAnsi="Proxima Nova" w:cs="Proxima Nova"/>
          <w:vertAlign w:val="superscript"/>
          <w:rtl/>
          <w:lang w:eastAsia="ar" w:bidi="ar-MA"/>
        </w:rPr>
        <w:footnoteReference w:id="5"/>
      </w:r>
      <w:r>
        <w:rPr>
          <w:rFonts w:ascii="Proxima Nova" w:eastAsia="Proxima Nova" w:hAnsi="Proxima Nova" w:cs="Proxima Nova"/>
          <w:rtl/>
          <w:lang w:eastAsia="ar" w:bidi="ar-MA"/>
        </w:rPr>
        <w:t xml:space="preserve"> </w:t>
      </w:r>
    </w:p>
    <w:p w14:paraId="0000000E" w14:textId="77777777" w:rsidR="006F6A9D" w:rsidRDefault="006F6A9D">
      <w:pPr>
        <w:bidi/>
        <w:jc w:val="both"/>
        <w:rPr>
          <w:rFonts w:ascii="Proxima Nova" w:eastAsia="Proxima Nova" w:hAnsi="Proxima Nova" w:cs="Proxima Nova"/>
        </w:rPr>
      </w:pPr>
    </w:p>
    <w:p w14:paraId="0000000F" w14:textId="77777777" w:rsidR="006F6A9D" w:rsidRDefault="008A79BA">
      <w:pPr>
        <w:bidi/>
        <w:jc w:val="both"/>
        <w:rPr>
          <w:rFonts w:ascii="Proxima Nova" w:eastAsia="Proxima Nova" w:hAnsi="Proxima Nova" w:cs="Proxima Nova"/>
        </w:rPr>
      </w:pPr>
      <w:r>
        <w:rPr>
          <w:rFonts w:ascii="Proxima Nova" w:eastAsia="Proxima Nova" w:hAnsi="Proxima Nova" w:cs="Proxima Nova"/>
          <w:rtl/>
          <w:lang w:eastAsia="ar" w:bidi="ar-MA"/>
        </w:rPr>
        <w:t>نرحب بقرار جمعية الأمم المتحدة للبيئة، "إنهاء التلوث البلاستيكي: نحو صك دولي ملزم قانونًا، وإنشاء لجنة تفاوض حكومية دولية. نرى أن المعاهدة الملزمة قانونًا هي الفرصة الأكثر أهمية لتسريع التقدم نحو اقتصاد دائري للبلاستيك، بناءً على الدروس المستفادة من المباد</w:t>
      </w:r>
      <w:r>
        <w:rPr>
          <w:rFonts w:ascii="Proxima Nova" w:eastAsia="Proxima Nova" w:hAnsi="Proxima Nova" w:cs="Proxima Nova"/>
          <w:rtl/>
          <w:lang w:eastAsia="ar" w:bidi="ar-MA"/>
        </w:rPr>
        <w:t xml:space="preserve">رات الحالية. ومن خلال العمل معًا، نهدف إلى جلب صوت واضح ومضخم للشركات ذات التفكير المستقبلي والمؤسسات المالية والمنظمات غير الحكومية الرئيسية في مفاوضات المعاهدة، ودعم تطوير معاهدة طموحة وفعالة. </w:t>
      </w:r>
    </w:p>
    <w:p w14:paraId="00000010" w14:textId="77777777" w:rsidR="006F6A9D" w:rsidRDefault="006F6A9D">
      <w:pPr>
        <w:bidi/>
        <w:jc w:val="both"/>
        <w:rPr>
          <w:rFonts w:ascii="Proxima Nova" w:eastAsia="Proxima Nova" w:hAnsi="Proxima Nova" w:cs="Proxima Nova"/>
        </w:rPr>
      </w:pPr>
    </w:p>
    <w:p w14:paraId="00000011" w14:textId="77777777" w:rsidR="006F6A9D" w:rsidRDefault="008A79BA">
      <w:pPr>
        <w:bidi/>
        <w:jc w:val="both"/>
        <w:rPr>
          <w:rFonts w:ascii="Proxima Nova" w:eastAsia="Proxima Nova" w:hAnsi="Proxima Nova" w:cs="Proxima Nova"/>
        </w:rPr>
      </w:pPr>
      <w:r>
        <w:rPr>
          <w:rFonts w:ascii="Proxima Nova" w:eastAsia="Proxima Nova" w:hAnsi="Proxima Nova" w:cs="Proxima Nova"/>
          <w:rtl/>
          <w:lang w:eastAsia="ar" w:bidi="ar-MA"/>
        </w:rPr>
        <w:t xml:space="preserve">ونرى أن هذه المعاهدة لديها القدرة على تحفيز وتنسيق ومواءمة </w:t>
      </w:r>
      <w:r>
        <w:rPr>
          <w:rFonts w:ascii="Proxima Nova" w:eastAsia="Proxima Nova" w:hAnsi="Proxima Nova" w:cs="Proxima Nova"/>
          <w:rtl/>
          <w:lang w:eastAsia="ar" w:bidi="ar-MA"/>
        </w:rPr>
        <w:t xml:space="preserve">السياسات والإجراءات الوطنية نحو اتجاه استراتيجي عالمي مشترك. ونحن ندعو الحكومات إلى وضع معاهدة طموحة وفعّالة توفر الإطار السياسي الدولي الصحيح وتخلق الظروف التمكينية للاستثمارات المطلوبة بشدة في البنية التحتية والإبداع والمهارات في جميع أنحاء العالم. ويجب </w:t>
      </w:r>
      <w:r>
        <w:rPr>
          <w:rFonts w:ascii="Proxima Nova" w:eastAsia="Proxima Nova" w:hAnsi="Proxima Nova" w:cs="Proxima Nova"/>
          <w:rtl/>
          <w:lang w:eastAsia="ar" w:bidi="ar-MA"/>
        </w:rPr>
        <w:t xml:space="preserve">أن تحدد </w:t>
      </w:r>
      <w:r>
        <w:rPr>
          <w:rFonts w:ascii="Proxima Nova" w:eastAsia="Proxima Nova" w:hAnsi="Proxima Nova" w:cs="Proxima Nova"/>
          <w:highlight w:val="white"/>
          <w:rtl/>
          <w:lang w:eastAsia="ar" w:bidi="ar-MA"/>
        </w:rPr>
        <w:t xml:space="preserve">المعاهدة تدابير شاملة ومنسقة لتسريع التحول إلى الاقتصاد الدائري للبلاستيك على مستوى العالم، وأن تتضمن آليات داعمة </w:t>
      </w:r>
      <w:r>
        <w:rPr>
          <w:rFonts w:ascii="Proxima Nova" w:eastAsia="Proxima Nova" w:hAnsi="Proxima Nova" w:cs="Proxima Nova"/>
          <w:rtl/>
          <w:lang w:eastAsia="ar" w:bidi="ar-MA"/>
        </w:rPr>
        <w:t>لتنفيذها الفعال، مما يسمح بتكييف الحلول مع الظروف المحلية. ويجب أيضًا أن تتبنى نطاقًا واسعًا يغطي كلًا من المواد البلاستيكية الكلية وا</w:t>
      </w:r>
      <w:r>
        <w:rPr>
          <w:rFonts w:ascii="Proxima Nova" w:eastAsia="Proxima Nova" w:hAnsi="Proxima Nova" w:cs="Proxima Nova"/>
          <w:rtl/>
          <w:lang w:eastAsia="ar" w:bidi="ar-MA"/>
        </w:rPr>
        <w:t xml:space="preserve">لجزئية ومعالجة جميع مصادر ومسارات التلوث البلاستيكي في البيئة الطبيعية. </w:t>
      </w:r>
    </w:p>
    <w:p w14:paraId="00000012" w14:textId="77777777" w:rsidR="006F6A9D" w:rsidRDefault="006F6A9D">
      <w:pPr>
        <w:bidi/>
        <w:jc w:val="both"/>
        <w:rPr>
          <w:rFonts w:ascii="Proxima Nova" w:eastAsia="Proxima Nova" w:hAnsi="Proxima Nova" w:cs="Proxima Nova"/>
        </w:rPr>
      </w:pPr>
    </w:p>
    <w:p w14:paraId="00000013" w14:textId="77777777" w:rsidR="006F6A9D" w:rsidRDefault="008A79BA">
      <w:pPr>
        <w:bidi/>
        <w:jc w:val="both"/>
        <w:rPr>
          <w:rFonts w:ascii="Proxima Nova" w:eastAsia="Proxima Nova" w:hAnsi="Proxima Nova" w:cs="Proxima Nova"/>
        </w:rPr>
      </w:pPr>
      <w:r>
        <w:rPr>
          <w:rFonts w:ascii="Proxima Nova" w:eastAsia="Proxima Nova" w:hAnsi="Proxima Nova" w:cs="Proxima Nova"/>
          <w:rtl/>
          <w:lang w:eastAsia="ar" w:bidi="ar-MA"/>
        </w:rPr>
        <w:lastRenderedPageBreak/>
        <w:t>إن المفاوضات الناجحة للتوصل إلى معاهدة طموحة وفعالة لإنهاء التلوث البلاستيكي من شأنها أن تجلب إحساسًا واضحًا بالإلحاح الذي يحتاجه العالم للعمل على التصدي لتحدي التلوث البلاستيكي. نحن ملتزمون بالعمل مع الحكومات لرفع مستوى الطموح في مفاوضات المعاهدة وتسريع ا</w:t>
      </w:r>
      <w:r>
        <w:rPr>
          <w:rFonts w:ascii="Proxima Nova" w:eastAsia="Proxima Nova" w:hAnsi="Proxima Nova" w:cs="Proxima Nova"/>
          <w:rtl/>
          <w:lang w:eastAsia="ar" w:bidi="ar-MA"/>
        </w:rPr>
        <w:t xml:space="preserve">لتقدم نحو اقتصاد دائري للبلاستيك على مستوى العالم. </w:t>
      </w:r>
    </w:p>
    <w:p w14:paraId="00000014" w14:textId="77777777" w:rsidR="006F6A9D" w:rsidRDefault="006F6A9D">
      <w:pPr>
        <w:bidi/>
        <w:jc w:val="both"/>
        <w:rPr>
          <w:rFonts w:ascii="Proxima Nova" w:eastAsia="Proxima Nova" w:hAnsi="Proxima Nova" w:cs="Proxima Nova"/>
        </w:rPr>
      </w:pPr>
    </w:p>
    <w:p w14:paraId="00000015" w14:textId="77777777" w:rsidR="006F6A9D" w:rsidRDefault="008A79BA">
      <w:pPr>
        <w:pStyle w:val="Heading1"/>
        <w:bidi/>
        <w:jc w:val="both"/>
        <w:rPr>
          <w:color w:val="00B0F0"/>
        </w:rPr>
      </w:pPr>
      <w:bookmarkStart w:id="3" w:name="_3znysh7" w:colFirst="0" w:colLast="0"/>
      <w:bookmarkEnd w:id="3"/>
      <w:r>
        <w:rPr>
          <w:rtl/>
          <w:lang w:eastAsia="ar" w:bidi="ar-MA"/>
        </w:rPr>
        <w:t>النتائج العالمية اللازمة لتحقيق رؤيتنا</w:t>
      </w:r>
    </w:p>
    <w:p w14:paraId="00000016" w14:textId="77777777" w:rsidR="006F6A9D" w:rsidRDefault="008A79BA">
      <w:pPr>
        <w:bidi/>
        <w:jc w:val="both"/>
        <w:rPr>
          <w:rFonts w:ascii="Proxima Nova" w:eastAsia="Proxima Nova" w:hAnsi="Proxima Nova" w:cs="Proxima Nova"/>
          <w:highlight w:val="white"/>
        </w:rPr>
      </w:pPr>
      <w:r>
        <w:rPr>
          <w:rFonts w:ascii="Proxima Nova" w:eastAsia="Proxima Nova" w:hAnsi="Proxima Nova" w:cs="Proxima Nova"/>
          <w:highlight w:val="white"/>
          <w:rtl/>
          <w:lang w:eastAsia="ar" w:bidi="ar-MA"/>
        </w:rPr>
        <w:t xml:space="preserve">لتحقيق رؤيتنا </w:t>
      </w:r>
      <w:r>
        <w:rPr>
          <w:rFonts w:ascii="Proxima Nova" w:eastAsia="Proxima Nova" w:hAnsi="Proxima Nova" w:cs="Proxima Nova"/>
          <w:rtl/>
          <w:lang w:eastAsia="ar" w:bidi="ar-MA"/>
        </w:rPr>
        <w:t>للاقتصاد الدائري للبلاستيك</w:t>
      </w:r>
      <w:r>
        <w:rPr>
          <w:rFonts w:ascii="Proxima Nova" w:eastAsia="Proxima Nova" w:hAnsi="Proxima Nova" w:cs="Proxima Nova"/>
          <w:highlight w:val="white"/>
          <w:rtl/>
          <w:lang w:eastAsia="ar" w:bidi="ar-MA"/>
        </w:rPr>
        <w:t xml:space="preserve">، </w:t>
      </w:r>
      <w:r>
        <w:rPr>
          <w:rFonts w:ascii="Proxima Nova" w:eastAsia="Proxima Nova" w:hAnsi="Proxima Nova" w:cs="Proxima Nova"/>
          <w:rtl/>
          <w:lang w:eastAsia="ar" w:bidi="ar-MA"/>
        </w:rPr>
        <w:t xml:space="preserve">نرى أنه يجب </w:t>
      </w:r>
      <w:r>
        <w:rPr>
          <w:rFonts w:ascii="Proxima Nova" w:eastAsia="Proxima Nova" w:hAnsi="Proxima Nova" w:cs="Proxima Nova"/>
          <w:highlight w:val="white"/>
          <w:rtl/>
          <w:lang w:eastAsia="ar" w:bidi="ar-MA"/>
        </w:rPr>
        <w:t>تحقيق التقدم في ثلاثة مجالات حاسمة:</w:t>
      </w:r>
    </w:p>
    <w:p w14:paraId="00000017" w14:textId="77777777" w:rsidR="006F6A9D" w:rsidRDefault="006F6A9D">
      <w:pPr>
        <w:bidi/>
        <w:jc w:val="both"/>
        <w:rPr>
          <w:rFonts w:ascii="Proxima Nova" w:eastAsia="Proxima Nova" w:hAnsi="Proxima Nova" w:cs="Proxima Nova"/>
          <w:b/>
          <w:highlight w:val="white"/>
        </w:rPr>
      </w:pPr>
    </w:p>
    <w:p w14:paraId="00000018" w14:textId="77777777" w:rsidR="006F6A9D" w:rsidRDefault="008A79BA">
      <w:pPr>
        <w:numPr>
          <w:ilvl w:val="0"/>
          <w:numId w:val="4"/>
        </w:numPr>
        <w:bidi/>
        <w:ind w:left="360"/>
        <w:jc w:val="both"/>
        <w:rPr>
          <w:highlight w:val="white"/>
        </w:rPr>
      </w:pPr>
      <w:r>
        <w:rPr>
          <w:rFonts w:ascii="Proxima Nova" w:eastAsia="Proxima Nova" w:hAnsi="Proxima Nova" w:cs="Proxima Nova"/>
          <w:b/>
          <w:bCs/>
          <w:highlight w:val="white"/>
          <w:rtl/>
          <w:lang w:eastAsia="ar" w:bidi="ar-MA"/>
        </w:rPr>
        <w:t xml:space="preserve">الحد من إنتاج البلاستيك واستخدامه من خلال نهج الاقتصاد الدائري، </w:t>
      </w:r>
      <w:r>
        <w:rPr>
          <w:rFonts w:ascii="Proxima Nova" w:eastAsia="Proxima Nova" w:hAnsi="Proxima Nova" w:cs="Proxima Nova"/>
          <w:highlight w:val="white"/>
          <w:rtl/>
          <w:lang w:eastAsia="ar" w:bidi="ar-MA"/>
        </w:rPr>
        <w:t>مع التركي</w:t>
      </w:r>
      <w:r>
        <w:rPr>
          <w:rFonts w:ascii="Proxima Nova" w:eastAsia="Proxima Nova" w:hAnsi="Proxima Nova" w:cs="Proxima Nova"/>
          <w:highlight w:val="white"/>
          <w:rtl/>
          <w:lang w:eastAsia="ar" w:bidi="ar-MA"/>
        </w:rPr>
        <w:t>ز على المواد البلاستيكية التي لديها معدلات تسرب عالية، وقصيرة العمر، و/أو يتم تصنيعها باستخدام الموارد البكر الأحفورية. على سبيل المثال، من خلال استهداف:</w:t>
      </w:r>
    </w:p>
    <w:p w14:paraId="00000019" w14:textId="77777777" w:rsidR="006F6A9D" w:rsidRDefault="008A79BA">
      <w:pPr>
        <w:numPr>
          <w:ilvl w:val="0"/>
          <w:numId w:val="3"/>
        </w:numPr>
        <w:bidi/>
        <w:ind w:left="773"/>
        <w:jc w:val="both"/>
      </w:pPr>
      <w:r>
        <w:rPr>
          <w:rFonts w:ascii="Proxima Nova" w:eastAsia="Proxima Nova" w:hAnsi="Proxima Nova" w:cs="Proxima Nova"/>
          <w:b/>
          <w:bCs/>
          <w:rtl/>
          <w:lang w:eastAsia="ar" w:bidi="ar-MA"/>
        </w:rPr>
        <w:t>التخلص من المواد البلاستيكية أو المكونات أو الإضافات التي تعيق إمكانية إعادة التدوير والتحويل إلى سماد</w:t>
      </w:r>
      <w:r>
        <w:rPr>
          <w:rFonts w:ascii="Proxima Nova" w:eastAsia="Proxima Nova" w:hAnsi="Proxima Nova" w:cs="Proxima Nova"/>
          <w:b/>
          <w:bCs/>
          <w:rtl/>
          <w:lang w:eastAsia="ar" w:bidi="ar-MA"/>
        </w:rPr>
        <w:t>، أو التي تنطوي على خطر كبير للتسرب إلى الطبيعة</w:t>
      </w:r>
      <w:r>
        <w:rPr>
          <w:rFonts w:ascii="Proxima Nova" w:eastAsia="Proxima Nova" w:hAnsi="Proxima Nova" w:cs="Proxima Nova"/>
          <w:rtl/>
          <w:lang w:eastAsia="ar" w:bidi="ar-MA"/>
        </w:rPr>
        <w:t>، بما في ذلك المواد البلاستيكية الدقيقة المضافة عمدًا</w:t>
      </w:r>
    </w:p>
    <w:p w14:paraId="0000001A" w14:textId="77777777" w:rsidR="006F6A9D" w:rsidRDefault="008A79BA">
      <w:pPr>
        <w:numPr>
          <w:ilvl w:val="0"/>
          <w:numId w:val="3"/>
        </w:numPr>
        <w:bidi/>
        <w:ind w:left="773"/>
        <w:jc w:val="both"/>
      </w:pPr>
      <w:r>
        <w:rPr>
          <w:rFonts w:ascii="Proxima Nova" w:eastAsia="Proxima Nova" w:hAnsi="Proxima Nova" w:cs="Proxima Nova"/>
          <w:b/>
          <w:bCs/>
          <w:highlight w:val="white"/>
          <w:rtl/>
          <w:lang w:eastAsia="ar" w:bidi="ar-MA"/>
        </w:rPr>
        <w:t xml:space="preserve">الابتعاد عن المواد البلاستيكية ذات الاستخدام الواحد لصالح حلول قابلة لإعادة الاستخدام وأكثر متانة </w:t>
      </w:r>
      <w:r>
        <w:rPr>
          <w:rFonts w:ascii="Proxima Nova" w:eastAsia="Proxima Nova" w:hAnsi="Proxima Nova" w:cs="Proxima Nova"/>
          <w:highlight w:val="white"/>
          <w:rtl/>
          <w:lang w:eastAsia="ar" w:bidi="ar-MA"/>
        </w:rPr>
        <w:t>كلما أمكن ذلك، مما يقلل من استهلاك المواد الإجمالي والتأث</w:t>
      </w:r>
      <w:r>
        <w:rPr>
          <w:rFonts w:ascii="Proxima Nova" w:eastAsia="Proxima Nova" w:hAnsi="Proxima Nova" w:cs="Proxima Nova"/>
          <w:highlight w:val="white"/>
          <w:rtl/>
          <w:lang w:eastAsia="ar" w:bidi="ar-MA"/>
        </w:rPr>
        <w:t>ير البيئي</w:t>
      </w:r>
    </w:p>
    <w:p w14:paraId="0000001B" w14:textId="77777777" w:rsidR="006F6A9D" w:rsidRDefault="008A79BA">
      <w:pPr>
        <w:numPr>
          <w:ilvl w:val="0"/>
          <w:numId w:val="3"/>
        </w:numPr>
        <w:bidi/>
        <w:ind w:left="773"/>
        <w:jc w:val="both"/>
      </w:pPr>
      <w:r>
        <w:rPr>
          <w:rFonts w:ascii="Proxima Nova" w:eastAsia="Proxima Nova" w:hAnsi="Proxima Nova" w:cs="Proxima Nova"/>
          <w:b/>
          <w:bCs/>
          <w:highlight w:val="white"/>
          <w:rtl/>
          <w:lang w:eastAsia="ar" w:bidi="ar-MA"/>
        </w:rPr>
        <w:t xml:space="preserve">استبدالها </w:t>
      </w:r>
      <w:r>
        <w:rPr>
          <w:rFonts w:ascii="Proxima Nova" w:eastAsia="Proxima Nova" w:hAnsi="Proxima Nova" w:cs="Proxima Nova"/>
          <w:b/>
          <w:bCs/>
          <w:rtl/>
          <w:lang w:eastAsia="ar" w:bidi="ar-MA"/>
        </w:rPr>
        <w:t xml:space="preserve">بمواد بديلة إذا كان من الممكن تدويرها بشكل فعال </w:t>
      </w:r>
      <w:r>
        <w:rPr>
          <w:rFonts w:ascii="Proxima Nova" w:eastAsia="Proxima Nova" w:hAnsi="Proxima Nova" w:cs="Proxima Nova"/>
          <w:rtl/>
          <w:lang w:eastAsia="ar" w:bidi="ar-MA"/>
        </w:rPr>
        <w:t xml:space="preserve">على المستوى العملي وعلى نطاق واسع، وإظهار انخفاض التأثيرات البيئية </w:t>
      </w:r>
    </w:p>
    <w:p w14:paraId="0000001C" w14:textId="77777777" w:rsidR="006F6A9D" w:rsidRDefault="006F6A9D">
      <w:pPr>
        <w:pStyle w:val="Heading1"/>
        <w:keepNext w:val="0"/>
        <w:keepLines w:val="0"/>
        <w:bidi/>
        <w:spacing w:before="0" w:after="0"/>
        <w:ind w:left="413"/>
        <w:jc w:val="both"/>
        <w:rPr>
          <w:sz w:val="22"/>
          <w:szCs w:val="22"/>
          <w:highlight w:val="white"/>
        </w:rPr>
      </w:pPr>
    </w:p>
    <w:p w14:paraId="0000001D" w14:textId="77777777" w:rsidR="006F6A9D" w:rsidRDefault="008A79BA">
      <w:pPr>
        <w:numPr>
          <w:ilvl w:val="0"/>
          <w:numId w:val="4"/>
        </w:numPr>
        <w:bidi/>
        <w:ind w:left="360"/>
        <w:jc w:val="both"/>
      </w:pPr>
      <w:r>
        <w:rPr>
          <w:rFonts w:ascii="Proxima Nova" w:eastAsia="Proxima Nova" w:hAnsi="Proxima Nova" w:cs="Proxima Nova"/>
          <w:b/>
          <w:bCs/>
          <w:rtl/>
          <w:lang w:eastAsia="ar" w:bidi="ar-MA"/>
        </w:rPr>
        <w:t xml:space="preserve">تدوير جميع المواد البلاستيكية التي لا يمكن التخلص منها، </w:t>
      </w:r>
      <w:r>
        <w:rPr>
          <w:rFonts w:ascii="Proxima Nova" w:eastAsia="Proxima Nova" w:hAnsi="Proxima Nova" w:cs="Proxima Nova"/>
          <w:rtl/>
          <w:lang w:eastAsia="ar" w:bidi="ar-MA"/>
        </w:rPr>
        <w:t>وإبقائها في الاقتصاد بأعلى قيمتها. على سبيل المثال، من خلال است</w:t>
      </w:r>
      <w:r>
        <w:rPr>
          <w:rFonts w:ascii="Proxima Nova" w:eastAsia="Proxima Nova" w:hAnsi="Proxima Nova" w:cs="Proxima Nova"/>
          <w:rtl/>
          <w:lang w:eastAsia="ar" w:bidi="ar-MA"/>
        </w:rPr>
        <w:t>هداف:</w:t>
      </w:r>
    </w:p>
    <w:p w14:paraId="0000001E" w14:textId="77777777" w:rsidR="006F6A9D" w:rsidRDefault="008A79BA">
      <w:pPr>
        <w:widowControl w:val="0"/>
        <w:numPr>
          <w:ilvl w:val="0"/>
          <w:numId w:val="3"/>
        </w:numPr>
        <w:bidi/>
        <w:ind w:left="773"/>
        <w:jc w:val="both"/>
        <w:rPr>
          <w:highlight w:val="white"/>
        </w:rPr>
      </w:pPr>
      <w:r>
        <w:rPr>
          <w:rFonts w:ascii="Proxima Nova" w:eastAsia="Proxima Nova" w:hAnsi="Proxima Nova" w:cs="Proxima Nova"/>
          <w:b/>
          <w:bCs/>
          <w:highlight w:val="white"/>
          <w:rtl/>
          <w:lang w:eastAsia="ar" w:bidi="ar-MA"/>
        </w:rPr>
        <w:t xml:space="preserve">تصميم منتجات وأنظمة لجميع المواد البلاستيكية التي سيتم إعادة استخدامها أو إعادة تدويرها أو تحويلها إلى سماد </w:t>
      </w:r>
      <w:r>
        <w:rPr>
          <w:rFonts w:ascii="Proxima Nova" w:eastAsia="Proxima Nova" w:hAnsi="Proxima Nova" w:cs="Proxima Nova"/>
          <w:highlight w:val="white"/>
          <w:rtl/>
          <w:lang w:eastAsia="ar" w:bidi="ar-MA"/>
        </w:rPr>
        <w:t>عمليًا وعلى نطاق واسع</w:t>
      </w:r>
    </w:p>
    <w:p w14:paraId="0000001F" w14:textId="77777777" w:rsidR="006F6A9D" w:rsidRDefault="008A79BA">
      <w:pPr>
        <w:widowControl w:val="0"/>
        <w:numPr>
          <w:ilvl w:val="0"/>
          <w:numId w:val="3"/>
        </w:numPr>
        <w:bidi/>
        <w:ind w:left="773"/>
        <w:jc w:val="both"/>
        <w:rPr>
          <w:rFonts w:ascii="Proxima Nova" w:eastAsia="Proxima Nova" w:hAnsi="Proxima Nova" w:cs="Proxima Nova"/>
          <w:highlight w:val="white"/>
        </w:rPr>
      </w:pPr>
      <w:r>
        <w:rPr>
          <w:rFonts w:ascii="Proxima Nova" w:eastAsia="Proxima Nova" w:hAnsi="Proxima Nova" w:cs="Proxima Nova"/>
          <w:b/>
          <w:bCs/>
          <w:highlight w:val="white"/>
          <w:rtl/>
          <w:lang w:eastAsia="ar" w:bidi="ar-MA"/>
        </w:rPr>
        <w:t>تسريع استيعاب نماذج الأعمال والتسليم الجديدة</w:t>
      </w:r>
      <w:r>
        <w:rPr>
          <w:rtl/>
          <w:lang w:eastAsia="ar" w:bidi="ar-MA"/>
        </w:rPr>
        <w:t xml:space="preserve"> </w:t>
      </w:r>
      <w:r>
        <w:rPr>
          <w:rFonts w:ascii="Proxima Nova" w:eastAsia="Proxima Nova" w:hAnsi="Proxima Nova" w:cs="Proxima Nova"/>
          <w:highlight w:val="white"/>
          <w:rtl/>
          <w:lang w:eastAsia="ar" w:bidi="ar-MA"/>
        </w:rPr>
        <w:t>على نطاق واسع مما يقلل الحاجة إلى التطبيقات ذات الاستخدام الفردي والتطبيقات</w:t>
      </w:r>
      <w:r>
        <w:rPr>
          <w:rFonts w:ascii="Proxima Nova" w:eastAsia="Proxima Nova" w:hAnsi="Proxima Nova" w:cs="Proxima Nova"/>
          <w:highlight w:val="white"/>
          <w:rtl/>
          <w:lang w:eastAsia="ar" w:bidi="ar-MA"/>
        </w:rPr>
        <w:t xml:space="preserve"> قصيرة العمر  </w:t>
      </w:r>
    </w:p>
    <w:p w14:paraId="00000020" w14:textId="77777777" w:rsidR="006F6A9D" w:rsidRDefault="008A79BA">
      <w:pPr>
        <w:widowControl w:val="0"/>
        <w:numPr>
          <w:ilvl w:val="0"/>
          <w:numId w:val="3"/>
        </w:numPr>
        <w:bidi/>
        <w:ind w:left="773"/>
        <w:jc w:val="both"/>
        <w:rPr>
          <w:highlight w:val="white"/>
        </w:rPr>
      </w:pPr>
      <w:r>
        <w:rPr>
          <w:rFonts w:ascii="Proxima Nova" w:eastAsia="Proxima Nova" w:hAnsi="Proxima Nova" w:cs="Proxima Nova"/>
          <w:b/>
          <w:bCs/>
          <w:highlight w:val="white"/>
          <w:rtl/>
          <w:lang w:eastAsia="ar" w:bidi="ar-MA"/>
        </w:rPr>
        <w:t xml:space="preserve">حشد التمويل العام والخاص الكافي والمستمر والمخصص </w:t>
      </w:r>
      <w:r>
        <w:rPr>
          <w:rFonts w:ascii="Proxima Nova" w:eastAsia="Proxima Nova" w:hAnsi="Proxima Nova" w:cs="Proxima Nova"/>
          <w:highlight w:val="white"/>
          <w:rtl/>
          <w:lang w:eastAsia="ar" w:bidi="ar-MA"/>
        </w:rPr>
        <w:t xml:space="preserve">للبنية التحتية والأنظمة اللازمة لجمع المواد البلاستيكية وفرزها وإعادة تدويرها </w:t>
      </w:r>
    </w:p>
    <w:p w14:paraId="00000021" w14:textId="77777777" w:rsidR="006F6A9D" w:rsidRDefault="008A79BA">
      <w:pPr>
        <w:widowControl w:val="0"/>
        <w:numPr>
          <w:ilvl w:val="0"/>
          <w:numId w:val="3"/>
        </w:numPr>
        <w:bidi/>
        <w:ind w:left="773"/>
        <w:jc w:val="both"/>
        <w:rPr>
          <w:highlight w:val="white"/>
        </w:rPr>
      </w:pPr>
      <w:r>
        <w:rPr>
          <w:rFonts w:ascii="Proxima Nova" w:eastAsia="Proxima Nova" w:hAnsi="Proxima Nova" w:cs="Proxima Nova"/>
          <w:b/>
          <w:bCs/>
          <w:highlight w:val="white"/>
          <w:rtl/>
          <w:lang w:eastAsia="ar" w:bidi="ar-MA"/>
        </w:rPr>
        <w:t>زيادة حجم ونوعية المواد البلاستيكية المعاد تدويرها</w:t>
      </w:r>
      <w:r>
        <w:rPr>
          <w:rFonts w:ascii="Proxima Nova" w:eastAsia="Proxima Nova" w:hAnsi="Proxima Nova" w:cs="Proxima Nova"/>
          <w:highlight w:val="white"/>
          <w:rtl/>
          <w:lang w:eastAsia="ar" w:bidi="ar-MA"/>
        </w:rPr>
        <w:t xml:space="preserve"> والتي يمكن استخدامها في مجموعة واسعة من الاستخدامات </w:t>
      </w:r>
    </w:p>
    <w:p w14:paraId="00000022" w14:textId="77777777" w:rsidR="006F6A9D" w:rsidRDefault="008A79BA">
      <w:pPr>
        <w:widowControl w:val="0"/>
        <w:numPr>
          <w:ilvl w:val="0"/>
          <w:numId w:val="3"/>
        </w:numPr>
        <w:bidi/>
        <w:ind w:left="773"/>
        <w:jc w:val="both"/>
        <w:rPr>
          <w:highlight w:val="white"/>
        </w:rPr>
      </w:pPr>
      <w:r>
        <w:rPr>
          <w:rFonts w:ascii="Proxima Nova" w:eastAsia="Proxima Nova" w:hAnsi="Proxima Nova" w:cs="Proxima Nova"/>
          <w:b/>
          <w:bCs/>
          <w:rtl/>
          <w:lang w:eastAsia="ar" w:bidi="ar-MA"/>
        </w:rPr>
        <w:t xml:space="preserve">الانتقال بعيدًا عن مدافن النفايات والحرق وتحويل النفايات إلى طاقة </w:t>
      </w:r>
      <w:r>
        <w:rPr>
          <w:rFonts w:ascii="Proxima Nova" w:eastAsia="Proxima Nova" w:hAnsi="Proxima Nova" w:cs="Proxima Nova"/>
          <w:rtl/>
          <w:lang w:eastAsia="ar" w:bidi="ar-MA"/>
        </w:rPr>
        <w:t>نحو تنفيذ الحلول الدائرية ذات الصلة محليًا بمرور الوقت</w:t>
      </w:r>
    </w:p>
    <w:p w14:paraId="00000023" w14:textId="77777777" w:rsidR="006F6A9D" w:rsidRDefault="006F6A9D">
      <w:pPr>
        <w:pStyle w:val="Heading1"/>
        <w:keepNext w:val="0"/>
        <w:keepLines w:val="0"/>
        <w:bidi/>
        <w:spacing w:before="0" w:after="0"/>
        <w:jc w:val="both"/>
        <w:rPr>
          <w:sz w:val="22"/>
          <w:szCs w:val="22"/>
          <w:highlight w:val="white"/>
        </w:rPr>
      </w:pPr>
      <w:bookmarkStart w:id="4" w:name="_1fob9te" w:colFirst="0" w:colLast="0"/>
      <w:bookmarkEnd w:id="4"/>
    </w:p>
    <w:p w14:paraId="00000024" w14:textId="77777777" w:rsidR="006F6A9D" w:rsidRDefault="008A79BA">
      <w:pPr>
        <w:numPr>
          <w:ilvl w:val="0"/>
          <w:numId w:val="4"/>
        </w:numPr>
        <w:bidi/>
        <w:ind w:left="360"/>
        <w:jc w:val="both"/>
        <w:rPr>
          <w:highlight w:val="white"/>
        </w:rPr>
      </w:pPr>
      <w:r>
        <w:rPr>
          <w:rFonts w:ascii="Proxima Nova" w:eastAsia="Proxima Nova" w:hAnsi="Proxima Nova" w:cs="Proxima Nova"/>
          <w:b/>
          <w:bCs/>
          <w:highlight w:val="white"/>
          <w:rtl/>
          <w:lang w:eastAsia="ar" w:bidi="ar-MA"/>
        </w:rPr>
        <w:t>منع ومعالجة تسرب البلاستيك الجزئي والكلي المتبقي والذي يصعب الحد منه إلى البيئة</w:t>
      </w:r>
      <w:r>
        <w:rPr>
          <w:rFonts w:ascii="Proxima Nova" w:eastAsia="Proxima Nova" w:hAnsi="Proxima Nova" w:cs="Proxima Nova"/>
          <w:rtl/>
          <w:lang w:eastAsia="ar" w:bidi="ar-MA"/>
        </w:rPr>
        <w:t>، بما في ذلك الممارسات القوية لإدارة النفايات</w:t>
      </w:r>
      <w:r>
        <w:rPr>
          <w:rFonts w:ascii="Proxima Nova" w:eastAsia="Proxima Nova" w:hAnsi="Proxima Nova" w:cs="Proxima Nova"/>
          <w:highlight w:val="white"/>
          <w:rtl/>
          <w:lang w:eastAsia="ar" w:bidi="ar-MA"/>
        </w:rPr>
        <w:t xml:space="preserve"> ومعالجة التلوث القديم. على سبيل المثال، من خلال استهداف:</w:t>
      </w:r>
    </w:p>
    <w:p w14:paraId="00000025" w14:textId="77777777" w:rsidR="006F6A9D" w:rsidRDefault="008A79BA">
      <w:pPr>
        <w:numPr>
          <w:ilvl w:val="0"/>
          <w:numId w:val="3"/>
        </w:numPr>
        <w:pBdr>
          <w:top w:val="nil"/>
          <w:left w:val="nil"/>
          <w:bottom w:val="nil"/>
          <w:right w:val="nil"/>
          <w:between w:val="nil"/>
        </w:pBdr>
        <w:bidi/>
        <w:ind w:left="773"/>
        <w:jc w:val="both"/>
      </w:pPr>
      <w:r>
        <w:rPr>
          <w:rFonts w:ascii="Proxima Nova" w:eastAsia="Proxima Nova" w:hAnsi="Proxima Nova" w:cs="Proxima Nova"/>
          <w:b/>
          <w:bCs/>
          <w:rtl/>
          <w:lang w:eastAsia="ar" w:bidi="ar-MA"/>
        </w:rPr>
        <w:t xml:space="preserve">تعزيز حوكمة إدارة النفايات والبنية التحتية </w:t>
      </w:r>
      <w:r>
        <w:rPr>
          <w:rFonts w:ascii="Proxima Nova" w:eastAsia="Proxima Nova" w:hAnsi="Proxima Nova" w:cs="Proxima Nova"/>
          <w:rtl/>
          <w:lang w:eastAsia="ar" w:bidi="ar-MA"/>
        </w:rPr>
        <w:t xml:space="preserve">لتحسين ممارسات التخلص الآمن من </w:t>
      </w:r>
      <w:r>
        <w:rPr>
          <w:rFonts w:ascii="Proxima Nova" w:eastAsia="Proxima Nova" w:hAnsi="Proxima Nova" w:cs="Proxima Nova"/>
          <w:rtl/>
          <w:lang w:eastAsia="ar" w:bidi="ar-MA"/>
        </w:rPr>
        <w:t>جميع المواد البلاستيكية التي لا يمكن التخلص منها أو تدويرها</w:t>
      </w:r>
    </w:p>
    <w:p w14:paraId="00000026" w14:textId="77777777" w:rsidR="006F6A9D" w:rsidRDefault="008A79BA">
      <w:pPr>
        <w:numPr>
          <w:ilvl w:val="0"/>
          <w:numId w:val="3"/>
        </w:numPr>
        <w:bidi/>
        <w:ind w:left="773"/>
        <w:jc w:val="both"/>
      </w:pPr>
      <w:r>
        <w:rPr>
          <w:rFonts w:ascii="Proxima Nova" w:eastAsia="Proxima Nova" w:hAnsi="Proxima Nova" w:cs="Proxima Nova"/>
          <w:b/>
          <w:bCs/>
          <w:rtl/>
          <w:lang w:eastAsia="ar" w:bidi="ar-MA"/>
        </w:rPr>
        <w:t xml:space="preserve">إنشاء وتحسين أنظمة التحصيل </w:t>
      </w:r>
      <w:r>
        <w:rPr>
          <w:rFonts w:ascii="Proxima Nova" w:eastAsia="Proxima Nova" w:hAnsi="Proxima Nova" w:cs="Proxima Nova"/>
          <w:rtl/>
          <w:lang w:eastAsia="ar" w:bidi="ar-MA"/>
        </w:rPr>
        <w:t xml:space="preserve">للوصول إلى معدلات تحصيل عالية </w:t>
      </w:r>
    </w:p>
    <w:p w14:paraId="00000027" w14:textId="77777777" w:rsidR="006F6A9D" w:rsidRDefault="008A79BA">
      <w:pPr>
        <w:numPr>
          <w:ilvl w:val="0"/>
          <w:numId w:val="3"/>
        </w:numPr>
        <w:bidi/>
        <w:ind w:left="773"/>
        <w:jc w:val="both"/>
      </w:pPr>
      <w:r>
        <w:rPr>
          <w:rFonts w:ascii="Proxima Nova" w:eastAsia="Proxima Nova" w:hAnsi="Proxima Nova" w:cs="Proxima Nova"/>
          <w:b/>
          <w:bCs/>
          <w:rtl/>
          <w:lang w:eastAsia="ar" w:bidi="ar-MA"/>
        </w:rPr>
        <w:t>منع إطلاق المواد البلاستيكية الدقيقة في البيئة</w:t>
      </w:r>
      <w:r>
        <w:rPr>
          <w:rtl/>
          <w:lang w:eastAsia="ar" w:bidi="ar-MA"/>
        </w:rPr>
        <w:t xml:space="preserve"> </w:t>
      </w:r>
      <w:r>
        <w:rPr>
          <w:rFonts w:ascii="Proxima Nova" w:eastAsia="Proxima Nova" w:hAnsi="Proxima Nova" w:cs="Proxima Nova"/>
          <w:rtl/>
          <w:lang w:eastAsia="ar" w:bidi="ar-MA"/>
        </w:rPr>
        <w:t xml:space="preserve">نتيجة، على سبيل المثال، للتآكل أو تساقط الألياف أو فقدان الكريات </w:t>
      </w:r>
    </w:p>
    <w:p w14:paraId="00000028" w14:textId="77777777" w:rsidR="006F6A9D" w:rsidRDefault="008A79BA">
      <w:pPr>
        <w:numPr>
          <w:ilvl w:val="0"/>
          <w:numId w:val="3"/>
        </w:numPr>
        <w:bidi/>
        <w:ind w:left="773"/>
        <w:jc w:val="both"/>
      </w:pPr>
      <w:r>
        <w:rPr>
          <w:rFonts w:ascii="Proxima Nova" w:eastAsia="Proxima Nova" w:hAnsi="Proxima Nova" w:cs="Proxima Nova"/>
          <w:b/>
          <w:bCs/>
          <w:rtl/>
          <w:lang w:eastAsia="ar" w:bidi="ar-MA"/>
        </w:rPr>
        <w:t>تنسيق الجهود العالمية لمع</w:t>
      </w:r>
      <w:r>
        <w:rPr>
          <w:rFonts w:ascii="Proxima Nova" w:eastAsia="Proxima Nova" w:hAnsi="Proxima Nova" w:cs="Proxima Nova"/>
          <w:b/>
          <w:bCs/>
          <w:rtl/>
          <w:lang w:eastAsia="ar" w:bidi="ar-MA"/>
        </w:rPr>
        <w:t xml:space="preserve">الجة الأضرار الناجمة عن التلوث البلاستيكي المستمر والمتوارث، </w:t>
      </w:r>
      <w:r>
        <w:rPr>
          <w:rFonts w:ascii="Proxima Nova" w:eastAsia="Proxima Nova" w:hAnsi="Proxima Nova" w:cs="Proxima Nova"/>
          <w:rtl/>
          <w:lang w:eastAsia="ar" w:bidi="ar-MA"/>
        </w:rPr>
        <w:t>وحماية المجتمعات والنظم البيئية الأكثر تضررًا وضعفًا</w:t>
      </w:r>
    </w:p>
    <w:p w14:paraId="00000029" w14:textId="77777777" w:rsidR="006F6A9D" w:rsidRDefault="006F6A9D">
      <w:pPr>
        <w:bidi/>
        <w:jc w:val="both"/>
        <w:rPr>
          <w:rFonts w:ascii="Proxima Nova" w:eastAsia="Proxima Nova" w:hAnsi="Proxima Nova" w:cs="Proxima Nova"/>
        </w:rPr>
      </w:pPr>
    </w:p>
    <w:p w14:paraId="0000002A" w14:textId="77777777" w:rsidR="006F6A9D" w:rsidRDefault="008A79BA">
      <w:pPr>
        <w:pStyle w:val="Heading1"/>
        <w:bidi/>
        <w:jc w:val="both"/>
        <w:rPr>
          <w:color w:val="00B0F0"/>
        </w:rPr>
      </w:pPr>
      <w:bookmarkStart w:id="5" w:name="_si91rntgog42" w:colFirst="0" w:colLast="0"/>
      <w:bookmarkEnd w:id="5"/>
      <w:r>
        <w:rPr>
          <w:rtl/>
          <w:lang w:eastAsia="ar" w:bidi="ar-MA"/>
        </w:rPr>
        <w:t>أهداف الائتلاف المخطط له</w:t>
      </w:r>
    </w:p>
    <w:p w14:paraId="0000002B" w14:textId="77777777" w:rsidR="006F6A9D" w:rsidRDefault="008A79BA">
      <w:pPr>
        <w:widowControl w:val="0"/>
        <w:bidi/>
        <w:jc w:val="both"/>
        <w:rPr>
          <w:rFonts w:ascii="Proxima Nova" w:eastAsia="Proxima Nova" w:hAnsi="Proxima Nova" w:cs="Proxima Nova"/>
          <w:highlight w:val="white"/>
        </w:rPr>
      </w:pPr>
      <w:r>
        <w:rPr>
          <w:rFonts w:ascii="Proxima Nova" w:eastAsia="Proxima Nova" w:hAnsi="Proxima Nova" w:cs="Proxima Nova"/>
          <w:highlight w:val="white"/>
          <w:rtl/>
          <w:lang w:eastAsia="ar" w:bidi="ar-MA"/>
        </w:rPr>
        <w:t>لدعم رؤيتنا والنتائج المرجوة في مفاوضات المعاهدة، سيسعى ائتلاف الأعمال من أجل معاهدة عالمية للمواد البلاستيكية بجانب</w:t>
      </w:r>
      <w:r>
        <w:rPr>
          <w:rFonts w:ascii="Proxima Nova" w:eastAsia="Proxima Nova" w:hAnsi="Proxima Nova" w:cs="Proxima Nova"/>
          <w:highlight w:val="white"/>
          <w:rtl/>
          <w:lang w:eastAsia="ar" w:bidi="ar-MA"/>
        </w:rPr>
        <w:t xml:space="preserve"> المؤسسات المتوافقة مع رؤيتنا إلى تحقيق أربعة أهداف رئيسية: </w:t>
      </w:r>
    </w:p>
    <w:p w14:paraId="0000002C" w14:textId="77777777" w:rsidR="006F6A9D" w:rsidRDefault="006F6A9D">
      <w:pPr>
        <w:widowControl w:val="0"/>
        <w:bidi/>
        <w:jc w:val="both"/>
        <w:rPr>
          <w:rFonts w:ascii="Proxima Nova" w:eastAsia="Proxima Nova" w:hAnsi="Proxima Nova" w:cs="Proxima Nova"/>
          <w:highlight w:val="white"/>
        </w:rPr>
      </w:pPr>
    </w:p>
    <w:p w14:paraId="0000002D" w14:textId="77777777" w:rsidR="006F6A9D" w:rsidRDefault="008A79BA">
      <w:pPr>
        <w:widowControl w:val="0"/>
        <w:numPr>
          <w:ilvl w:val="0"/>
          <w:numId w:val="1"/>
        </w:numPr>
        <w:pBdr>
          <w:top w:val="nil"/>
          <w:left w:val="nil"/>
          <w:bottom w:val="nil"/>
          <w:right w:val="nil"/>
          <w:between w:val="nil"/>
        </w:pBdr>
        <w:bidi/>
        <w:ind w:left="360"/>
        <w:jc w:val="both"/>
        <w:rPr>
          <w:rFonts w:ascii="Proxima Nova" w:eastAsia="Proxima Nova" w:hAnsi="Proxima Nova" w:cs="Proxima Nova"/>
          <w:highlight w:val="white"/>
        </w:rPr>
      </w:pPr>
      <w:r>
        <w:rPr>
          <w:rFonts w:ascii="Proxima Nova" w:eastAsia="Proxima Nova" w:hAnsi="Proxima Nova" w:cs="Proxima Nova"/>
          <w:b/>
          <w:bCs/>
          <w:highlight w:val="white"/>
          <w:rtl/>
          <w:lang w:eastAsia="ar" w:bidi="ar-MA"/>
        </w:rPr>
        <w:lastRenderedPageBreak/>
        <w:t xml:space="preserve">وضع رؤى وتوصيات سياسية واضحة ومتسقة من أجل معاهدة طموحة وفعالة، </w:t>
      </w:r>
      <w:r>
        <w:rPr>
          <w:rFonts w:ascii="Proxima Nova" w:eastAsia="Proxima Nova" w:hAnsi="Proxima Nova" w:cs="Proxima Nova"/>
          <w:highlight w:val="white"/>
          <w:rtl/>
          <w:lang w:eastAsia="ar" w:bidi="ar-MA"/>
        </w:rPr>
        <w:t>وإبلاغ المفاوضات بشأن العناصر الرئيسية والاعتبارات السياسية ذات الأولوية التي يجب أخذها في الاعتبار.</w:t>
      </w:r>
    </w:p>
    <w:p w14:paraId="0000002E" w14:textId="77777777" w:rsidR="006F6A9D" w:rsidRDefault="006F6A9D">
      <w:pPr>
        <w:widowControl w:val="0"/>
        <w:bidi/>
        <w:ind w:left="360"/>
        <w:jc w:val="both"/>
        <w:rPr>
          <w:rFonts w:ascii="Proxima Nova" w:eastAsia="Proxima Nova" w:hAnsi="Proxima Nova" w:cs="Proxima Nova"/>
          <w:b/>
          <w:highlight w:val="white"/>
        </w:rPr>
      </w:pPr>
    </w:p>
    <w:p w14:paraId="0000002F" w14:textId="77777777" w:rsidR="006F6A9D" w:rsidRDefault="008A79BA">
      <w:pPr>
        <w:bidi/>
        <w:ind w:left="360"/>
        <w:jc w:val="both"/>
        <w:rPr>
          <w:rFonts w:ascii="Proxima Nova" w:eastAsia="Proxima Nova" w:hAnsi="Proxima Nova" w:cs="Proxima Nova"/>
          <w:highlight w:val="white"/>
        </w:rPr>
      </w:pPr>
      <w:r>
        <w:rPr>
          <w:rFonts w:ascii="Proxima Nova" w:eastAsia="Proxima Nova" w:hAnsi="Proxima Nova" w:cs="Proxima Nova"/>
          <w:highlight w:val="white"/>
          <w:rtl/>
          <w:lang w:eastAsia="ar" w:bidi="ar-MA"/>
        </w:rPr>
        <w:t>إننا نحدد نجاح عملنا بأنه رفع مستوى الطموح في مفاوضات المعاهدة. ولذلك، فإننا نعتزم وضع توصيات سياسية لكل اجتماع للجنة التفاوض الحكومية الدولية (</w:t>
      </w:r>
      <w:r>
        <w:rPr>
          <w:rFonts w:ascii="Proxima Nova" w:eastAsia="Proxima Nova" w:hAnsi="Proxima Nova" w:cs="Proxima Nova"/>
          <w:highlight w:val="white"/>
          <w:lang w:val="en-US" w:eastAsia="ar" w:bidi="en-US"/>
        </w:rPr>
        <w:t>INC</w:t>
      </w:r>
      <w:r>
        <w:rPr>
          <w:rFonts w:ascii="Proxima Nova" w:eastAsia="Proxima Nova" w:hAnsi="Proxima Nova" w:cs="Proxima Nova"/>
          <w:highlight w:val="white"/>
          <w:rtl/>
          <w:lang w:eastAsia="ar" w:bidi="ar-MA"/>
        </w:rPr>
        <w:t xml:space="preserve">). نحن </w:t>
      </w:r>
      <w:r>
        <w:rPr>
          <w:rFonts w:ascii="Proxima Nova" w:eastAsia="Proxima Nova" w:hAnsi="Proxima Nova" w:cs="Proxima Nova"/>
          <w:highlight w:val="white"/>
          <w:rtl/>
          <w:lang w:eastAsia="ar" w:bidi="ar-MA"/>
        </w:rPr>
        <w:t xml:space="preserve">نهدف إلى تحقيق مستوى من الطموح في رؤى سياستنا وتوصياتنا التي تتماشى مع رؤيتنا والنتائج المرجوة، بناءً على أحدث العلوم والأدلة المتاحة من المبادرات الحالية. </w:t>
      </w:r>
    </w:p>
    <w:p w14:paraId="00000030" w14:textId="77777777" w:rsidR="006F6A9D" w:rsidRDefault="006F6A9D">
      <w:pPr>
        <w:bidi/>
        <w:ind w:left="360"/>
        <w:jc w:val="both"/>
        <w:rPr>
          <w:rFonts w:ascii="Proxima Nova" w:eastAsia="Proxima Nova" w:hAnsi="Proxima Nova" w:cs="Proxima Nova"/>
          <w:highlight w:val="white"/>
        </w:rPr>
      </w:pPr>
    </w:p>
    <w:p w14:paraId="00000031" w14:textId="77777777" w:rsidR="006F6A9D" w:rsidRDefault="008A79BA">
      <w:pPr>
        <w:widowControl w:val="0"/>
        <w:numPr>
          <w:ilvl w:val="0"/>
          <w:numId w:val="1"/>
        </w:numPr>
        <w:bidi/>
        <w:ind w:left="360"/>
        <w:jc w:val="both"/>
        <w:rPr>
          <w:rFonts w:ascii="Proxima Nova" w:eastAsia="Proxima Nova" w:hAnsi="Proxima Nova" w:cs="Proxima Nova"/>
          <w:highlight w:val="white"/>
        </w:rPr>
      </w:pPr>
      <w:r>
        <w:rPr>
          <w:rFonts w:ascii="Proxima Nova" w:eastAsia="Proxima Nova" w:hAnsi="Proxima Nova" w:cs="Proxima Nova"/>
          <w:b/>
          <w:bCs/>
          <w:highlight w:val="white"/>
          <w:rtl/>
          <w:lang w:eastAsia="ar" w:bidi="ar-MA"/>
        </w:rPr>
        <w:t>عقد مجموعة شاملة من شركات ومؤسسات مالية ومنظمات غير حكومية رئيسية ومنظمات أعمال</w:t>
      </w:r>
      <w:r>
        <w:rPr>
          <w:rtl/>
          <w:lang w:eastAsia="ar" w:bidi="ar-MA"/>
        </w:rPr>
        <w:t xml:space="preserve"> </w:t>
      </w:r>
      <w:r>
        <w:rPr>
          <w:rFonts w:ascii="Proxima Nova" w:eastAsia="Proxima Nova" w:hAnsi="Proxima Nova" w:cs="Proxima Nova"/>
          <w:highlight w:val="white"/>
          <w:rtl/>
          <w:lang w:eastAsia="ar" w:bidi="ar-MA"/>
        </w:rPr>
        <w:t>ذات الطموح المشترك</w:t>
      </w:r>
      <w:r>
        <w:rPr>
          <w:rFonts w:ascii="Proxima Nova" w:eastAsia="Proxima Nova" w:hAnsi="Proxima Nova" w:cs="Proxima Nova"/>
          <w:highlight w:val="white"/>
          <w:rtl/>
          <w:lang w:eastAsia="ar" w:bidi="ar-MA"/>
        </w:rPr>
        <w:t xml:space="preserve"> نحو اقتصاد دائري للبلاستيك والتزام قوي بدعم معاهدة فعالة وملزمة قانونًا لإنهاء التلوث البلاستيكي. </w:t>
      </w:r>
    </w:p>
    <w:p w14:paraId="00000032" w14:textId="77777777" w:rsidR="006F6A9D" w:rsidRDefault="006F6A9D">
      <w:pPr>
        <w:widowControl w:val="0"/>
        <w:bidi/>
        <w:ind w:left="360"/>
        <w:jc w:val="both"/>
        <w:rPr>
          <w:rFonts w:ascii="Proxima Nova" w:eastAsia="Proxima Nova" w:hAnsi="Proxima Nova" w:cs="Proxima Nova"/>
          <w:b/>
          <w:highlight w:val="white"/>
        </w:rPr>
      </w:pPr>
    </w:p>
    <w:p w14:paraId="00000033" w14:textId="77777777" w:rsidR="006F6A9D" w:rsidRDefault="008A79BA">
      <w:pPr>
        <w:widowControl w:val="0"/>
        <w:bidi/>
        <w:ind w:left="360"/>
        <w:jc w:val="both"/>
        <w:rPr>
          <w:rFonts w:ascii="Proxima Nova" w:eastAsia="Proxima Nova" w:hAnsi="Proxima Nova" w:cs="Proxima Nova"/>
          <w:highlight w:val="white"/>
        </w:rPr>
      </w:pPr>
      <w:r>
        <w:rPr>
          <w:rFonts w:ascii="Proxima Nova" w:eastAsia="Proxima Nova" w:hAnsi="Proxima Nova" w:cs="Proxima Nova"/>
          <w:highlight w:val="white"/>
          <w:rtl/>
          <w:lang w:eastAsia="ar" w:bidi="ar-MA"/>
        </w:rPr>
        <w:t xml:space="preserve">ندرك أن تعريف النجاح بأنه وجود تمثيل متنوع مع الأعضاء والمنظمات الداعمة القادمة من مناطق جغرافية وأحجام وقطاعات مختلفة عبر سلسلة قيمة البلاستيك، بما في ذلك المؤسسات المالية. </w:t>
      </w:r>
    </w:p>
    <w:p w14:paraId="00000034" w14:textId="77777777" w:rsidR="006F6A9D" w:rsidRDefault="006F6A9D">
      <w:pPr>
        <w:widowControl w:val="0"/>
        <w:pBdr>
          <w:top w:val="nil"/>
          <w:left w:val="nil"/>
          <w:bottom w:val="nil"/>
          <w:right w:val="nil"/>
          <w:between w:val="nil"/>
        </w:pBdr>
        <w:bidi/>
        <w:ind w:left="360"/>
        <w:jc w:val="both"/>
        <w:rPr>
          <w:rFonts w:ascii="Proxima Nova" w:eastAsia="Proxima Nova" w:hAnsi="Proxima Nova" w:cs="Proxima Nova"/>
          <w:color w:val="000000"/>
        </w:rPr>
      </w:pPr>
    </w:p>
    <w:p w14:paraId="00000035" w14:textId="77777777" w:rsidR="006F6A9D" w:rsidRDefault="008A79BA">
      <w:pPr>
        <w:widowControl w:val="0"/>
        <w:numPr>
          <w:ilvl w:val="0"/>
          <w:numId w:val="1"/>
        </w:numPr>
        <w:pBdr>
          <w:top w:val="nil"/>
          <w:left w:val="nil"/>
          <w:bottom w:val="nil"/>
          <w:right w:val="nil"/>
          <w:between w:val="nil"/>
        </w:pBdr>
        <w:bidi/>
        <w:ind w:left="360"/>
        <w:jc w:val="both"/>
        <w:rPr>
          <w:rFonts w:ascii="Proxima Nova" w:eastAsia="Proxima Nova" w:hAnsi="Proxima Nova" w:cs="Proxima Nova"/>
          <w:b/>
          <w:color w:val="000000"/>
        </w:rPr>
      </w:pPr>
      <w:r>
        <w:rPr>
          <w:rFonts w:ascii="Proxima Nova" w:eastAsia="Proxima Nova" w:hAnsi="Proxima Nova" w:cs="Proxima Nova"/>
          <w:b/>
          <w:bCs/>
          <w:color w:val="000000"/>
          <w:rtl/>
          <w:lang w:eastAsia="ar" w:bidi="ar-MA"/>
        </w:rPr>
        <w:t xml:space="preserve">تنسيق جهود الدعوة لتوصيل </w:t>
      </w:r>
      <w:r>
        <w:rPr>
          <w:rFonts w:ascii="Proxima Nova" w:eastAsia="Proxima Nova" w:hAnsi="Proxima Nova" w:cs="Proxima Nova"/>
          <w:b/>
          <w:bCs/>
          <w:rtl/>
          <w:lang w:eastAsia="ar" w:bidi="ar-MA"/>
        </w:rPr>
        <w:t xml:space="preserve">الرسائل والمدخلات </w:t>
      </w:r>
      <w:r>
        <w:rPr>
          <w:rFonts w:ascii="Proxima Nova" w:eastAsia="Proxima Nova" w:hAnsi="Proxima Nova" w:cs="Proxima Nova"/>
          <w:b/>
          <w:bCs/>
          <w:color w:val="000000"/>
          <w:rtl/>
          <w:lang w:eastAsia="ar" w:bidi="ar-MA"/>
        </w:rPr>
        <w:t>الرئيسية المشتركة</w:t>
      </w:r>
      <w:r>
        <w:rPr>
          <w:rFonts w:ascii="Proxima Nova" w:eastAsia="Proxima Nova" w:hAnsi="Proxima Nova" w:cs="Proxima Nova"/>
          <w:color w:val="000000"/>
          <w:rtl/>
          <w:lang w:eastAsia="ar" w:bidi="ar-MA"/>
        </w:rPr>
        <w:t xml:space="preserve"> من</w:t>
      </w:r>
      <w:r>
        <w:rPr>
          <w:rFonts w:ascii="Proxima Nova" w:eastAsia="Proxima Nova" w:hAnsi="Proxima Nova" w:cs="Proxima Nova"/>
          <w:rtl/>
          <w:lang w:eastAsia="ar" w:bidi="ar-MA"/>
        </w:rPr>
        <w:t xml:space="preserve"> الشركات المتوافق</w:t>
      </w:r>
      <w:r>
        <w:rPr>
          <w:rFonts w:ascii="Proxima Nova" w:eastAsia="Proxima Nova" w:hAnsi="Proxima Nova" w:cs="Proxima Nova"/>
          <w:rtl/>
          <w:lang w:eastAsia="ar" w:bidi="ar-MA"/>
        </w:rPr>
        <w:t>ة</w:t>
      </w:r>
      <w:r>
        <w:rPr>
          <w:rFonts w:ascii="Proxima Nova" w:eastAsia="Proxima Nova" w:hAnsi="Proxima Nova" w:cs="Proxima Nova"/>
          <w:color w:val="000000"/>
          <w:rtl/>
          <w:lang w:eastAsia="ar" w:bidi="ar-MA"/>
        </w:rPr>
        <w:t xml:space="preserve"> والمنظمات غير الحكومية والمؤسسات المالية إلى الحكومات.</w:t>
      </w:r>
    </w:p>
    <w:p w14:paraId="00000036" w14:textId="77777777" w:rsidR="006F6A9D" w:rsidRDefault="008A79BA">
      <w:pPr>
        <w:widowControl w:val="0"/>
        <w:pBdr>
          <w:top w:val="nil"/>
          <w:left w:val="nil"/>
          <w:bottom w:val="nil"/>
          <w:right w:val="nil"/>
          <w:between w:val="nil"/>
        </w:pBdr>
        <w:bidi/>
        <w:ind w:left="360"/>
        <w:jc w:val="both"/>
        <w:rPr>
          <w:rFonts w:ascii="Proxima Nova" w:eastAsia="Proxima Nova" w:hAnsi="Proxima Nova" w:cs="Proxima Nova"/>
          <w:b/>
          <w:color w:val="000000"/>
        </w:rPr>
      </w:pPr>
      <w:r>
        <w:rPr>
          <w:rFonts w:ascii="Proxima Nova" w:eastAsia="Proxima Nova" w:hAnsi="Proxima Nova" w:cs="Proxima Nova"/>
          <w:color w:val="000000"/>
          <w:rtl/>
          <w:lang w:eastAsia="ar" w:bidi="ar-MA"/>
        </w:rPr>
        <w:t xml:space="preserve"> </w:t>
      </w:r>
    </w:p>
    <w:p w14:paraId="00000037" w14:textId="77777777" w:rsidR="006F6A9D" w:rsidRDefault="008A79BA">
      <w:pPr>
        <w:widowControl w:val="0"/>
        <w:bidi/>
        <w:ind w:left="360"/>
        <w:jc w:val="both"/>
      </w:pPr>
      <w:r>
        <w:rPr>
          <w:rFonts w:ascii="Proxima Nova" w:eastAsia="Proxima Nova" w:hAnsi="Proxima Nova" w:cs="Proxima Nova"/>
          <w:highlight w:val="white"/>
          <w:rtl/>
          <w:lang w:eastAsia="ar" w:bidi="ar-MA"/>
        </w:rPr>
        <w:t>إننا نعرّف النجاح بأنه دمج توصياتنا السياسية في المعاهدة نتيجة لجهود الدعوة والاتصالات التي يبذلها الائتلاف المخطط له وأعضاؤه الأفراد. سنعمل بنشاط مع الحكومات، ونتعاون مع أصحاب المصلحة والمنظمات ال</w:t>
      </w:r>
      <w:r>
        <w:rPr>
          <w:rFonts w:ascii="Proxima Nova" w:eastAsia="Proxima Nova" w:hAnsi="Proxima Nova" w:cs="Proxima Nova"/>
          <w:highlight w:val="white"/>
          <w:rtl/>
          <w:lang w:eastAsia="ar" w:bidi="ar-MA"/>
        </w:rPr>
        <w:t xml:space="preserve">أخرى، ونطور رؤى لتعزيز دعوتنا. </w:t>
      </w:r>
    </w:p>
    <w:p w14:paraId="00000038" w14:textId="77777777" w:rsidR="006F6A9D" w:rsidRDefault="006F6A9D">
      <w:pPr>
        <w:widowControl w:val="0"/>
        <w:bidi/>
        <w:jc w:val="both"/>
        <w:rPr>
          <w:rFonts w:ascii="Proxima Nova" w:eastAsia="Proxima Nova" w:hAnsi="Proxima Nova" w:cs="Proxima Nova"/>
          <w:highlight w:val="white"/>
        </w:rPr>
      </w:pPr>
    </w:p>
    <w:p w14:paraId="00000039" w14:textId="77777777" w:rsidR="006F6A9D" w:rsidRDefault="008A79BA">
      <w:pPr>
        <w:widowControl w:val="0"/>
        <w:numPr>
          <w:ilvl w:val="0"/>
          <w:numId w:val="1"/>
        </w:numPr>
        <w:pBdr>
          <w:top w:val="nil"/>
          <w:left w:val="nil"/>
          <w:bottom w:val="nil"/>
          <w:right w:val="nil"/>
          <w:between w:val="nil"/>
        </w:pBdr>
        <w:bidi/>
        <w:ind w:left="360"/>
        <w:jc w:val="both"/>
        <w:rPr>
          <w:rFonts w:ascii="Proxima Nova" w:eastAsia="Proxima Nova" w:hAnsi="Proxima Nova" w:cs="Proxima Nova"/>
          <w:b/>
          <w:color w:val="000000"/>
        </w:rPr>
      </w:pPr>
      <w:r>
        <w:rPr>
          <w:rFonts w:ascii="Proxima Nova" w:eastAsia="Proxima Nova" w:hAnsi="Proxima Nova" w:cs="Proxima Nova"/>
          <w:b/>
          <w:bCs/>
          <w:color w:val="000000"/>
          <w:rtl/>
          <w:lang w:eastAsia="ar" w:bidi="ar-MA"/>
        </w:rPr>
        <w:t xml:space="preserve">بناء الثقة في مجتمع الأعمال حول معاهدة طموحة وفعالة تكون عاملًا تمكينيًا للتقدم نحو تغيير النظام لإنهاء التلوث البلاستيكي. </w:t>
      </w:r>
    </w:p>
    <w:p w14:paraId="0000003A" w14:textId="77777777" w:rsidR="006F6A9D" w:rsidRDefault="006F6A9D">
      <w:pPr>
        <w:widowControl w:val="0"/>
        <w:pBdr>
          <w:top w:val="nil"/>
          <w:left w:val="nil"/>
          <w:bottom w:val="nil"/>
          <w:right w:val="nil"/>
          <w:between w:val="nil"/>
        </w:pBdr>
        <w:bidi/>
        <w:ind w:left="360"/>
        <w:jc w:val="both"/>
        <w:rPr>
          <w:rFonts w:ascii="Proxima Nova" w:eastAsia="Proxima Nova" w:hAnsi="Proxima Nova" w:cs="Proxima Nova"/>
          <w:b/>
          <w:color w:val="000000"/>
        </w:rPr>
      </w:pPr>
    </w:p>
    <w:p w14:paraId="0000003B" w14:textId="77777777" w:rsidR="006F6A9D" w:rsidRDefault="008A79BA">
      <w:pPr>
        <w:widowControl w:val="0"/>
        <w:pBdr>
          <w:top w:val="nil"/>
          <w:left w:val="nil"/>
          <w:bottom w:val="nil"/>
          <w:right w:val="nil"/>
          <w:between w:val="nil"/>
        </w:pBdr>
        <w:bidi/>
        <w:ind w:left="360"/>
        <w:jc w:val="both"/>
        <w:rPr>
          <w:rFonts w:ascii="Proxima Nova" w:eastAsia="Proxima Nova" w:hAnsi="Proxima Nova" w:cs="Proxima Nova"/>
        </w:rPr>
      </w:pPr>
      <w:r>
        <w:rPr>
          <w:rFonts w:ascii="Proxima Nova" w:eastAsia="Proxima Nova" w:hAnsi="Proxima Nova" w:cs="Proxima Nova"/>
          <w:rtl/>
          <w:lang w:eastAsia="ar" w:bidi="ar-MA"/>
        </w:rPr>
        <w:t>نحن نعرّف النجاح بأنه فهم المنظمات الأعضاء في المستقبل لتطورات المعاهدة، والاعتراف بفوائدها والاستعداد الجيد لنتائجها، بالإضافة إلى التعاون مع جمعيات الأعمال لتعزيز رؤيتنا لمجتمع الأعمال الأوسع.</w:t>
      </w:r>
    </w:p>
    <w:p w14:paraId="0000003C" w14:textId="77777777" w:rsidR="006F6A9D" w:rsidRDefault="006F6A9D">
      <w:pPr>
        <w:widowControl w:val="0"/>
        <w:pBdr>
          <w:top w:val="nil"/>
          <w:left w:val="nil"/>
          <w:bottom w:val="nil"/>
          <w:right w:val="nil"/>
          <w:between w:val="nil"/>
        </w:pBdr>
        <w:bidi/>
        <w:jc w:val="both"/>
        <w:rPr>
          <w:rFonts w:ascii="Proxima Nova" w:eastAsia="Proxima Nova" w:hAnsi="Proxima Nova" w:cs="Proxima Nova"/>
        </w:rPr>
      </w:pPr>
    </w:p>
    <w:p w14:paraId="0000003D" w14:textId="77777777" w:rsidR="006F6A9D" w:rsidRDefault="008A79BA">
      <w:pPr>
        <w:pStyle w:val="Heading1"/>
        <w:bidi/>
        <w:jc w:val="both"/>
        <w:rPr>
          <w:rFonts w:ascii="Arial" w:eastAsia="Arial" w:hAnsi="Arial" w:cs="Arial"/>
          <w:color w:val="000000"/>
          <w:sz w:val="22"/>
          <w:szCs w:val="22"/>
        </w:rPr>
      </w:pPr>
      <w:bookmarkStart w:id="6" w:name="_2et92p0" w:colFirst="0" w:colLast="0"/>
      <w:bookmarkEnd w:id="6"/>
      <w:r>
        <w:rPr>
          <w:rtl/>
          <w:lang w:eastAsia="ar" w:bidi="ar-MA"/>
        </w:rPr>
        <w:t xml:space="preserve">العناصر الأساسية التي ندعمها في المعاهدة </w:t>
      </w:r>
    </w:p>
    <w:p w14:paraId="0000003E" w14:textId="77777777" w:rsidR="006F6A9D" w:rsidRDefault="008A79BA">
      <w:pPr>
        <w:widowControl w:val="0"/>
        <w:bidi/>
        <w:jc w:val="both"/>
        <w:rPr>
          <w:rFonts w:ascii="Proxima Nova" w:eastAsia="Proxima Nova" w:hAnsi="Proxima Nova" w:cs="Proxima Nova"/>
          <w:color w:val="000000"/>
          <w:highlight w:val="white"/>
        </w:rPr>
      </w:pPr>
      <w:r>
        <w:rPr>
          <w:rFonts w:ascii="Proxima Nova" w:eastAsia="Proxima Nova" w:hAnsi="Proxima Nova" w:cs="Proxima Nova"/>
          <w:color w:val="000000"/>
          <w:highlight w:val="white"/>
          <w:rtl/>
          <w:lang w:eastAsia="ar" w:bidi="ar-MA"/>
        </w:rPr>
        <w:t>لدعم رؤيتنا والنتا</w:t>
      </w:r>
      <w:r>
        <w:rPr>
          <w:rFonts w:ascii="Proxima Nova" w:eastAsia="Proxima Nova" w:hAnsi="Proxima Nova" w:cs="Proxima Nova"/>
          <w:color w:val="000000"/>
          <w:highlight w:val="white"/>
          <w:rtl/>
          <w:lang w:eastAsia="ar" w:bidi="ar-MA"/>
        </w:rPr>
        <w:t>ئج المرتبطة بها، يجب أن تحدد معاهدة ملزمة قانونًا الظروف التمكينية الصحيحة لتوسيع نطاق الاقتصاد الدائري بنجاح فيما يتعلق بالبلاستيك وإنهاء التلوث البلاستيكي. بالنسبة للشركات والمستثمرين، يعني هذا خلق فرص متكافئة ومنع مزيج من الحلول المنفصلة. ولتحقيق ذلك، ن</w:t>
      </w:r>
      <w:r>
        <w:rPr>
          <w:rFonts w:ascii="Proxima Nova" w:eastAsia="Proxima Nova" w:hAnsi="Proxima Nova" w:cs="Proxima Nova"/>
          <w:color w:val="000000"/>
          <w:highlight w:val="white"/>
          <w:rtl/>
          <w:lang w:eastAsia="ar" w:bidi="ar-MA"/>
        </w:rPr>
        <w:t>رى أن المعاهدة يجب أن تتضمن العناصر الرئيسية التالية:</w:t>
      </w:r>
    </w:p>
    <w:p w14:paraId="0000003F" w14:textId="77777777" w:rsidR="006F6A9D" w:rsidRDefault="006F6A9D">
      <w:pPr>
        <w:widowControl w:val="0"/>
        <w:bidi/>
        <w:jc w:val="both"/>
        <w:rPr>
          <w:rFonts w:ascii="Proxima Nova" w:eastAsia="Proxima Nova" w:hAnsi="Proxima Nova" w:cs="Proxima Nova"/>
          <w:color w:val="000000"/>
          <w:highlight w:val="white"/>
        </w:rPr>
      </w:pPr>
    </w:p>
    <w:p w14:paraId="00000040" w14:textId="77777777" w:rsidR="006F6A9D" w:rsidRDefault="008A79BA">
      <w:pPr>
        <w:widowControl w:val="0"/>
        <w:numPr>
          <w:ilvl w:val="0"/>
          <w:numId w:val="2"/>
        </w:numPr>
        <w:pBdr>
          <w:top w:val="nil"/>
          <w:left w:val="nil"/>
          <w:bottom w:val="nil"/>
          <w:right w:val="nil"/>
          <w:between w:val="nil"/>
        </w:pBdr>
        <w:bidi/>
        <w:ind w:left="360"/>
        <w:jc w:val="both"/>
        <w:rPr>
          <w:rFonts w:ascii="Proxima Nova" w:eastAsia="Proxima Nova" w:hAnsi="Proxima Nova" w:cs="Proxima Nova"/>
          <w:color w:val="000000"/>
          <w:highlight w:val="white"/>
        </w:rPr>
      </w:pPr>
      <w:r>
        <w:rPr>
          <w:rFonts w:ascii="Proxima Nova" w:eastAsia="Proxima Nova" w:hAnsi="Proxima Nova" w:cs="Proxima Nova"/>
          <w:b/>
          <w:bCs/>
          <w:color w:val="000000"/>
          <w:rtl/>
          <w:lang w:eastAsia="ar" w:bidi="ar-MA"/>
        </w:rPr>
        <w:t xml:space="preserve">يجب </w:t>
      </w:r>
      <w:r>
        <w:rPr>
          <w:rFonts w:ascii="Proxima Nova" w:eastAsia="Proxima Nova" w:hAnsi="Proxima Nova" w:cs="Proxima Nova"/>
          <w:b/>
          <w:bCs/>
          <w:rtl/>
          <w:lang w:eastAsia="ar" w:bidi="ar-MA"/>
        </w:rPr>
        <w:t xml:space="preserve">أن </w:t>
      </w:r>
      <w:r>
        <w:rPr>
          <w:rFonts w:ascii="Proxima Nova" w:eastAsia="Proxima Nova" w:hAnsi="Proxima Nova" w:cs="Proxima Nova"/>
          <w:b/>
          <w:bCs/>
          <w:color w:val="000000"/>
          <w:rtl/>
          <w:lang w:eastAsia="ar" w:bidi="ar-MA"/>
        </w:rPr>
        <w:t>تحدد المعاهدة أهدافًا</w:t>
      </w:r>
      <w:r>
        <w:rPr>
          <w:rFonts w:ascii="Proxima Nova" w:eastAsia="Proxima Nova" w:hAnsi="Proxima Nova" w:cs="Proxima Nova"/>
          <w:b/>
          <w:bCs/>
          <w:rtl/>
          <w:lang w:eastAsia="ar" w:bidi="ar-MA"/>
        </w:rPr>
        <w:t xml:space="preserve"> </w:t>
      </w:r>
      <w:r>
        <w:rPr>
          <w:rFonts w:ascii="Proxima Nova" w:eastAsia="Proxima Nova" w:hAnsi="Proxima Nova" w:cs="Proxima Nova"/>
          <w:b/>
          <w:bCs/>
          <w:color w:val="000000"/>
          <w:rtl/>
          <w:lang w:eastAsia="ar" w:bidi="ar-MA"/>
        </w:rPr>
        <w:t>وغايات</w:t>
      </w:r>
      <w:r>
        <w:rPr>
          <w:rFonts w:ascii="Proxima Nova" w:eastAsia="Proxima Nova" w:hAnsi="Proxima Nova" w:cs="Proxima Nova"/>
          <w:b/>
          <w:bCs/>
          <w:rtl/>
          <w:lang w:eastAsia="ar" w:bidi="ar-MA"/>
        </w:rPr>
        <w:t xml:space="preserve"> والتزامات واضحة، مع الشعور بالإلحاح،</w:t>
      </w:r>
      <w:r>
        <w:rPr>
          <w:rFonts w:ascii="Proxima Nova" w:eastAsia="Proxima Nova" w:hAnsi="Proxima Nova" w:cs="Proxima Nova"/>
          <w:color w:val="000000"/>
          <w:rtl/>
          <w:lang w:eastAsia="ar" w:bidi="ar-MA"/>
        </w:rPr>
        <w:t xml:space="preserve"> والتي</w:t>
      </w:r>
      <w:r>
        <w:rPr>
          <w:rtl/>
          <w:lang w:eastAsia="ar" w:bidi="ar-MA"/>
        </w:rPr>
        <w:t xml:space="preserve"> </w:t>
      </w:r>
      <w:r>
        <w:rPr>
          <w:rFonts w:ascii="Proxima Nova" w:eastAsia="Proxima Nova" w:hAnsi="Proxima Nova" w:cs="Proxima Nova"/>
          <w:rtl/>
          <w:lang w:eastAsia="ar" w:bidi="ar-MA"/>
        </w:rPr>
        <w:t xml:space="preserve">سيُطلب من جميع الأطراف في المعاهدة تنفيذها في ولاياتهم القضائية الوطنية </w:t>
      </w:r>
      <w:r>
        <w:rPr>
          <w:rFonts w:ascii="Proxima Nova" w:eastAsia="Proxima Nova" w:hAnsi="Proxima Nova" w:cs="Proxima Nova"/>
          <w:color w:val="000000"/>
          <w:rtl/>
          <w:lang w:eastAsia="ar" w:bidi="ar-MA"/>
        </w:rPr>
        <w:t>لمواءمة تصرفات الحكومات والشركات والمجتمع المدني. ويجب أن تستند هذه الأحكام</w:t>
      </w:r>
      <w:r>
        <w:rPr>
          <w:rtl/>
          <w:lang w:eastAsia="ar" w:bidi="ar-MA"/>
        </w:rPr>
        <w:t xml:space="preserve"> </w:t>
      </w:r>
      <w:r>
        <w:rPr>
          <w:rFonts w:ascii="Proxima Nova" w:eastAsia="Proxima Nova" w:hAnsi="Proxima Nova" w:cs="Proxima Nova"/>
          <w:rtl/>
          <w:lang w:eastAsia="ar" w:bidi="ar-MA"/>
        </w:rPr>
        <w:t xml:space="preserve">إلى تعريفات مشتركة، فضلًا عن معايير ومقاييس منسقة، وأن تتضمن آلية مراجعة لتعزيزها تدريجيًا </w:t>
      </w:r>
      <w:r>
        <w:rPr>
          <w:rFonts w:ascii="Proxima Nova" w:eastAsia="Proxima Nova" w:hAnsi="Proxima Nova" w:cs="Proxima Nova"/>
          <w:color w:val="000000"/>
          <w:rtl/>
          <w:lang w:eastAsia="ar" w:bidi="ar-MA"/>
        </w:rPr>
        <w:t>بمرور الوقت.</w:t>
      </w:r>
    </w:p>
    <w:p w14:paraId="00000041" w14:textId="77777777" w:rsidR="006F6A9D" w:rsidRDefault="006F6A9D">
      <w:pPr>
        <w:widowControl w:val="0"/>
        <w:pBdr>
          <w:top w:val="nil"/>
          <w:left w:val="nil"/>
          <w:bottom w:val="nil"/>
          <w:right w:val="nil"/>
          <w:between w:val="nil"/>
        </w:pBdr>
        <w:bidi/>
        <w:jc w:val="both"/>
        <w:rPr>
          <w:rFonts w:ascii="Proxima Nova" w:eastAsia="Proxima Nova" w:hAnsi="Proxima Nova" w:cs="Proxima Nova"/>
        </w:rPr>
      </w:pPr>
    </w:p>
    <w:p w14:paraId="00000042" w14:textId="77777777" w:rsidR="006F6A9D" w:rsidRDefault="008A79BA">
      <w:pPr>
        <w:widowControl w:val="0"/>
        <w:numPr>
          <w:ilvl w:val="0"/>
          <w:numId w:val="2"/>
        </w:numPr>
        <w:pBdr>
          <w:top w:val="nil"/>
          <w:left w:val="nil"/>
          <w:bottom w:val="nil"/>
          <w:right w:val="nil"/>
          <w:between w:val="nil"/>
        </w:pBdr>
        <w:bidi/>
        <w:ind w:left="360"/>
        <w:jc w:val="both"/>
        <w:rPr>
          <w:rFonts w:ascii="Proxima Nova" w:eastAsia="Proxima Nova" w:hAnsi="Proxima Nova" w:cs="Proxima Nova"/>
          <w:color w:val="000000"/>
          <w:highlight w:val="white"/>
        </w:rPr>
      </w:pPr>
      <w:r>
        <w:rPr>
          <w:rFonts w:ascii="Proxima Nova" w:eastAsia="Proxima Nova" w:hAnsi="Proxima Nova" w:cs="Proxima Nova"/>
          <w:b/>
          <w:bCs/>
          <w:color w:val="000000"/>
          <w:highlight w:val="white"/>
          <w:rtl/>
          <w:lang w:eastAsia="ar" w:bidi="ar-MA"/>
        </w:rPr>
        <w:t>يجب</w:t>
      </w:r>
      <w:r>
        <w:rPr>
          <w:rFonts w:ascii="Proxima Nova" w:eastAsia="Proxima Nova" w:hAnsi="Proxima Nova" w:cs="Proxima Nova"/>
          <w:b/>
          <w:bCs/>
          <w:highlight w:val="white"/>
          <w:rtl/>
          <w:lang w:eastAsia="ar" w:bidi="ar-MA"/>
        </w:rPr>
        <w:t xml:space="preserve"> أن</w:t>
      </w:r>
      <w:r>
        <w:rPr>
          <w:rFonts w:ascii="Proxima Nova" w:eastAsia="Proxima Nova" w:hAnsi="Proxima Nova" w:cs="Proxima Nova"/>
          <w:b/>
          <w:bCs/>
          <w:color w:val="000000"/>
          <w:highlight w:val="white"/>
          <w:rtl/>
          <w:lang w:eastAsia="ar" w:bidi="ar-MA"/>
        </w:rPr>
        <w:t xml:space="preserve"> تحدد</w:t>
      </w:r>
      <w:r>
        <w:rPr>
          <w:rFonts w:ascii="Proxima Nova" w:eastAsia="Proxima Nova" w:hAnsi="Proxima Nova" w:cs="Proxima Nova"/>
          <w:b/>
          <w:bCs/>
          <w:highlight w:val="white"/>
          <w:rtl/>
          <w:lang w:eastAsia="ar" w:bidi="ar-MA"/>
        </w:rPr>
        <w:t xml:space="preserve"> المعاهدة</w:t>
      </w:r>
      <w:r>
        <w:rPr>
          <w:rFonts w:ascii="Proxima Nova" w:eastAsia="Proxima Nova" w:hAnsi="Proxima Nova" w:cs="Proxima Nova"/>
          <w:b/>
          <w:bCs/>
          <w:color w:val="000000"/>
          <w:highlight w:val="white"/>
          <w:rtl/>
          <w:lang w:eastAsia="ar" w:bidi="ar-MA"/>
        </w:rPr>
        <w:t xml:space="preserve"> </w:t>
      </w:r>
      <w:r>
        <w:rPr>
          <w:rFonts w:ascii="Proxima Nova" w:eastAsia="Proxima Nova" w:hAnsi="Proxima Nova" w:cs="Proxima Nova"/>
          <w:b/>
          <w:bCs/>
          <w:highlight w:val="white"/>
          <w:rtl/>
          <w:lang w:eastAsia="ar" w:bidi="ar-MA"/>
        </w:rPr>
        <w:t>مجموعة شاملة</w:t>
      </w:r>
      <w:r>
        <w:rPr>
          <w:rFonts w:ascii="Proxima Nova" w:eastAsia="Proxima Nova" w:hAnsi="Proxima Nova" w:cs="Proxima Nova"/>
          <w:b/>
          <w:bCs/>
          <w:color w:val="000000"/>
          <w:highlight w:val="white"/>
          <w:rtl/>
          <w:lang w:eastAsia="ar" w:bidi="ar-MA"/>
        </w:rPr>
        <w:t xml:space="preserve"> ومنسقة من التدابير السياسية الأولية</w:t>
      </w:r>
      <w:r>
        <w:rPr>
          <w:rFonts w:ascii="Proxima Nova" w:eastAsia="Proxima Nova" w:hAnsi="Proxima Nova" w:cs="Proxima Nova"/>
          <w:b/>
          <w:bCs/>
          <w:highlight w:val="white"/>
          <w:rtl/>
          <w:lang w:eastAsia="ar" w:bidi="ar-MA"/>
        </w:rPr>
        <w:t xml:space="preserve"> والنهائية</w:t>
      </w:r>
      <w:r>
        <w:rPr>
          <w:rFonts w:ascii="Proxima Nova" w:eastAsia="Proxima Nova" w:hAnsi="Proxima Nova" w:cs="Proxima Nova"/>
          <w:b/>
          <w:bCs/>
          <w:color w:val="000000"/>
          <w:highlight w:val="white"/>
          <w:rtl/>
          <w:lang w:eastAsia="ar" w:bidi="ar-MA"/>
        </w:rPr>
        <w:t xml:space="preserve"> </w:t>
      </w:r>
      <w:r>
        <w:rPr>
          <w:rFonts w:ascii="Proxima Nova" w:eastAsia="Proxima Nova" w:hAnsi="Proxima Nova" w:cs="Proxima Nova"/>
          <w:highlight w:val="white"/>
          <w:rtl/>
          <w:lang w:eastAsia="ar" w:bidi="ar-MA"/>
        </w:rPr>
        <w:t>التي تساعد على تحقيق النتائج العالمية المرجوة وتكون قابلة للتكيف مع الظروف المحلية، بما في ذلك:</w:t>
      </w:r>
    </w:p>
    <w:p w14:paraId="00000043" w14:textId="77777777" w:rsidR="006F6A9D" w:rsidRDefault="008A79BA">
      <w:pPr>
        <w:numPr>
          <w:ilvl w:val="0"/>
          <w:numId w:val="5"/>
        </w:numPr>
        <w:bidi/>
        <w:ind w:left="720"/>
        <w:jc w:val="both"/>
        <w:rPr>
          <w:rFonts w:ascii="Proxima Nova" w:eastAsia="Proxima Nova" w:hAnsi="Proxima Nova" w:cs="Proxima Nova"/>
        </w:rPr>
      </w:pPr>
      <w:r>
        <w:rPr>
          <w:rFonts w:ascii="Proxima Nova" w:eastAsia="Proxima Nova" w:hAnsi="Proxima Nova" w:cs="Proxima Nova"/>
          <w:b/>
          <w:bCs/>
          <w:rtl/>
          <w:lang w:eastAsia="ar" w:bidi="ar-MA"/>
        </w:rPr>
        <w:t>جدول زمني للتخلص التدريجي من المواد البلاستيكية التي تسبب مشاكل</w:t>
      </w:r>
      <w:r>
        <w:rPr>
          <w:rtl/>
          <w:lang w:eastAsia="ar" w:bidi="ar-MA"/>
        </w:rPr>
        <w:t xml:space="preserve"> </w:t>
      </w:r>
      <w:r>
        <w:rPr>
          <w:rFonts w:ascii="Proxima Nova" w:eastAsia="Proxima Nova" w:hAnsi="Proxima Nova" w:cs="Proxima Nova"/>
          <w:rtl/>
          <w:lang w:eastAsia="ar" w:bidi="ar-MA"/>
        </w:rPr>
        <w:t>والتي تعيق التقدم ن</w:t>
      </w:r>
      <w:r>
        <w:rPr>
          <w:rFonts w:ascii="Proxima Nova" w:eastAsia="Proxima Nova" w:hAnsi="Proxima Nova" w:cs="Proxima Nova"/>
          <w:rtl/>
          <w:lang w:eastAsia="ar" w:bidi="ar-MA"/>
        </w:rPr>
        <w:t xml:space="preserve">حو الاقتصاد الدائري، أو تشكل مخاطر صحية حرجة، أو تنطوي على خطر كبير بأن ينتهي بها الأمر في الطبيعة </w:t>
      </w:r>
    </w:p>
    <w:p w14:paraId="00000044" w14:textId="77777777" w:rsidR="006F6A9D" w:rsidRDefault="008A79BA">
      <w:pPr>
        <w:numPr>
          <w:ilvl w:val="0"/>
          <w:numId w:val="5"/>
        </w:numPr>
        <w:bidi/>
        <w:ind w:left="720"/>
        <w:jc w:val="both"/>
        <w:rPr>
          <w:rFonts w:ascii="Proxima Nova" w:eastAsia="Proxima Nova" w:hAnsi="Proxima Nova" w:cs="Proxima Nova"/>
          <w:color w:val="000000"/>
        </w:rPr>
      </w:pPr>
      <w:r>
        <w:rPr>
          <w:rFonts w:ascii="Proxima Nova" w:eastAsia="Proxima Nova" w:hAnsi="Proxima Nova" w:cs="Proxima Nova"/>
          <w:b/>
          <w:bCs/>
          <w:rtl/>
          <w:lang w:eastAsia="ar" w:bidi="ar-MA"/>
        </w:rPr>
        <w:t>حوافز تنظيمية ومالية متناغمة</w:t>
      </w:r>
      <w:r>
        <w:rPr>
          <w:rtl/>
          <w:lang w:eastAsia="ar" w:bidi="ar-MA"/>
        </w:rPr>
        <w:t xml:space="preserve"> </w:t>
      </w:r>
      <w:r>
        <w:rPr>
          <w:rFonts w:ascii="Proxima Nova" w:eastAsia="Proxima Nova" w:hAnsi="Proxima Nova" w:cs="Proxima Nova"/>
          <w:rtl/>
          <w:lang w:eastAsia="ar" w:bidi="ar-MA"/>
        </w:rPr>
        <w:t>لتوسيع نطاق حلول الاقتصاد الدائري من خلال تحفيز الابتكار والاستثمار وخيارات المستهلك الضرورية</w:t>
      </w:r>
    </w:p>
    <w:p w14:paraId="00000045" w14:textId="77777777" w:rsidR="006F6A9D" w:rsidRDefault="008A79BA">
      <w:pPr>
        <w:numPr>
          <w:ilvl w:val="0"/>
          <w:numId w:val="5"/>
        </w:numPr>
        <w:bidi/>
        <w:ind w:left="720"/>
        <w:jc w:val="both"/>
        <w:rPr>
          <w:rFonts w:ascii="Proxima Nova" w:eastAsia="Proxima Nova" w:hAnsi="Proxima Nova" w:cs="Proxima Nova"/>
          <w:color w:val="000000"/>
        </w:rPr>
      </w:pPr>
      <w:r>
        <w:rPr>
          <w:rFonts w:ascii="Proxima Nova" w:eastAsia="Proxima Nova" w:hAnsi="Proxima Nova" w:cs="Proxima Nova"/>
          <w:b/>
          <w:bCs/>
          <w:rtl/>
          <w:lang w:eastAsia="ar" w:bidi="ar-MA"/>
        </w:rPr>
        <w:t>آليات لضمان التمويل المخصص والمست</w:t>
      </w:r>
      <w:r>
        <w:rPr>
          <w:rFonts w:ascii="Proxima Nova" w:eastAsia="Proxima Nova" w:hAnsi="Proxima Nova" w:cs="Proxima Nova"/>
          <w:b/>
          <w:bCs/>
          <w:rtl/>
          <w:lang w:eastAsia="ar" w:bidi="ar-MA"/>
        </w:rPr>
        <w:t xml:space="preserve">مر والكافي لجمع ومعالجة البلاستيك بعد الاستخدام، </w:t>
      </w:r>
      <w:r>
        <w:rPr>
          <w:rFonts w:ascii="Proxima Nova" w:eastAsia="Proxima Nova" w:hAnsi="Proxima Nova" w:cs="Proxima Nova"/>
          <w:rtl/>
          <w:lang w:eastAsia="ar" w:bidi="ar-MA"/>
        </w:rPr>
        <w:t>على سبيل المثال من خلال خطط مسؤولية المنتج الموسعة الإلزامية المصممة جيدًا</w:t>
      </w:r>
    </w:p>
    <w:p w14:paraId="00000046" w14:textId="77777777" w:rsidR="006F6A9D" w:rsidRDefault="008A79BA">
      <w:pPr>
        <w:numPr>
          <w:ilvl w:val="0"/>
          <w:numId w:val="5"/>
        </w:numPr>
        <w:bidi/>
        <w:ind w:left="720"/>
        <w:jc w:val="both"/>
        <w:rPr>
          <w:rFonts w:ascii="Proxima Nova" w:eastAsia="Proxima Nova" w:hAnsi="Proxima Nova" w:cs="Proxima Nova"/>
          <w:b/>
          <w:color w:val="000000"/>
        </w:rPr>
      </w:pPr>
      <w:r>
        <w:rPr>
          <w:rFonts w:ascii="Proxima Nova" w:eastAsia="Proxima Nova" w:hAnsi="Proxima Nova" w:cs="Proxima Nova"/>
          <w:b/>
          <w:bCs/>
          <w:rtl/>
          <w:lang w:eastAsia="ar" w:bidi="ar-MA"/>
        </w:rPr>
        <w:lastRenderedPageBreak/>
        <w:t>أحكام لحماية واحترام سبل العيش والصحة والعمل وحقوق الإنسان لجميع الأشخاص المشاركين في سلسلة القيمة،</w:t>
      </w:r>
      <w:r>
        <w:rPr>
          <w:rFonts w:ascii="Proxima Nova" w:eastAsia="Proxima Nova" w:hAnsi="Proxima Nova" w:cs="Proxima Nova"/>
          <w:rtl/>
          <w:lang w:eastAsia="ar" w:bidi="ar-MA"/>
        </w:rPr>
        <w:t xml:space="preserve"> على سبيل المثال من خلال الاعتراف</w:t>
      </w:r>
      <w:r>
        <w:rPr>
          <w:rFonts w:ascii="Proxima Nova" w:eastAsia="Proxima Nova" w:hAnsi="Proxima Nova" w:cs="Proxima Nova"/>
          <w:rtl/>
          <w:lang w:eastAsia="ar" w:bidi="ar-MA"/>
        </w:rPr>
        <w:t xml:space="preserve"> بالعاملين في البيئات غير الرسمية والتعاونية ومشاركتهم كجهات معنية مهمة لتحقيق اقتصاد دائري آمن وعادل اجتماعيًا</w:t>
      </w:r>
    </w:p>
    <w:p w14:paraId="00000047" w14:textId="77777777" w:rsidR="006F6A9D" w:rsidRDefault="006F6A9D">
      <w:pPr>
        <w:bidi/>
        <w:ind w:left="720"/>
        <w:jc w:val="both"/>
        <w:rPr>
          <w:rFonts w:ascii="Proxima Nova" w:eastAsia="Proxima Nova" w:hAnsi="Proxima Nova" w:cs="Proxima Nova"/>
          <w:b/>
          <w:color w:val="000000"/>
        </w:rPr>
      </w:pPr>
    </w:p>
    <w:p w14:paraId="00000048" w14:textId="77777777" w:rsidR="006F6A9D" w:rsidRDefault="008A79BA">
      <w:pPr>
        <w:widowControl w:val="0"/>
        <w:numPr>
          <w:ilvl w:val="0"/>
          <w:numId w:val="2"/>
        </w:numPr>
        <w:pBdr>
          <w:top w:val="nil"/>
          <w:left w:val="nil"/>
          <w:bottom w:val="nil"/>
          <w:right w:val="nil"/>
          <w:between w:val="nil"/>
        </w:pBdr>
        <w:bidi/>
        <w:ind w:left="360"/>
        <w:jc w:val="both"/>
        <w:rPr>
          <w:rFonts w:ascii="Proxima Nova" w:eastAsia="Proxima Nova" w:hAnsi="Proxima Nova" w:cs="Proxima Nova"/>
          <w:color w:val="000000"/>
          <w:highlight w:val="white"/>
        </w:rPr>
      </w:pPr>
      <w:r>
        <w:rPr>
          <w:rFonts w:ascii="Proxima Nova" w:eastAsia="Proxima Nova" w:hAnsi="Proxima Nova" w:cs="Proxima Nova"/>
          <w:b/>
          <w:bCs/>
          <w:color w:val="000000"/>
          <w:highlight w:val="white"/>
          <w:rtl/>
          <w:lang w:eastAsia="ar" w:bidi="ar-MA"/>
        </w:rPr>
        <w:t>ويجب أن تتضمن المعاهدة أدوات لدعم</w:t>
      </w:r>
      <w:r>
        <w:rPr>
          <w:rFonts w:ascii="Proxima Nova" w:eastAsia="Proxima Nova" w:hAnsi="Proxima Nova" w:cs="Proxima Nova"/>
          <w:b/>
          <w:bCs/>
          <w:highlight w:val="white"/>
          <w:rtl/>
          <w:lang w:eastAsia="ar" w:bidi="ar-MA"/>
        </w:rPr>
        <w:t xml:space="preserve"> التنفيذ </w:t>
      </w:r>
      <w:r>
        <w:rPr>
          <w:rFonts w:ascii="Proxima Nova" w:eastAsia="Proxima Nova" w:hAnsi="Proxima Nova" w:cs="Proxima Nova"/>
          <w:b/>
          <w:bCs/>
          <w:color w:val="000000"/>
          <w:highlight w:val="white"/>
          <w:rtl/>
          <w:lang w:eastAsia="ar" w:bidi="ar-MA"/>
        </w:rPr>
        <w:t>ورصد التقدم المحرز على المستويات الوطنية</w:t>
      </w:r>
      <w:r>
        <w:rPr>
          <w:rFonts w:ascii="Proxima Nova" w:eastAsia="Proxima Nova" w:hAnsi="Proxima Nova" w:cs="Proxima Nova"/>
          <w:b/>
          <w:bCs/>
          <w:highlight w:val="white"/>
          <w:rtl/>
          <w:lang w:eastAsia="ar" w:bidi="ar-MA"/>
        </w:rPr>
        <w:t xml:space="preserve"> والإقليمية والعالمية</w:t>
      </w:r>
      <w:r>
        <w:rPr>
          <w:rFonts w:ascii="Proxima Nova" w:eastAsia="Proxima Nova" w:hAnsi="Proxima Nova" w:cs="Proxima Nova"/>
          <w:b/>
          <w:bCs/>
          <w:color w:val="000000"/>
          <w:highlight w:val="white"/>
          <w:rtl/>
          <w:lang w:eastAsia="ar" w:bidi="ar-MA"/>
        </w:rPr>
        <w:t>،</w:t>
      </w:r>
      <w:r>
        <w:rPr>
          <w:rFonts w:ascii="Proxima Nova" w:eastAsia="Proxima Nova" w:hAnsi="Proxima Nova" w:cs="Proxima Nova"/>
          <w:highlight w:val="white"/>
          <w:rtl/>
          <w:lang w:eastAsia="ar" w:bidi="ar-MA"/>
        </w:rPr>
        <w:t xml:space="preserve"> بما في ذلك عن طريق</w:t>
      </w:r>
      <w:r>
        <w:rPr>
          <w:rFonts w:ascii="Proxima Nova" w:eastAsia="Proxima Nova" w:hAnsi="Proxima Nova" w:cs="Proxima Nova"/>
          <w:color w:val="000000"/>
          <w:highlight w:val="white"/>
          <w:rtl/>
          <w:lang w:eastAsia="ar" w:bidi="ar-MA"/>
        </w:rPr>
        <w:t>:</w:t>
      </w:r>
    </w:p>
    <w:p w14:paraId="00000049" w14:textId="77777777" w:rsidR="006F6A9D" w:rsidRDefault="008A79BA">
      <w:pPr>
        <w:numPr>
          <w:ilvl w:val="0"/>
          <w:numId w:val="5"/>
        </w:numPr>
        <w:pBdr>
          <w:top w:val="nil"/>
          <w:left w:val="nil"/>
          <w:bottom w:val="nil"/>
          <w:right w:val="nil"/>
          <w:between w:val="nil"/>
        </w:pBdr>
        <w:bidi/>
        <w:ind w:left="720"/>
        <w:jc w:val="both"/>
        <w:rPr>
          <w:rFonts w:ascii="Proxima Nova" w:eastAsia="Proxima Nova" w:hAnsi="Proxima Nova" w:cs="Proxima Nova"/>
        </w:rPr>
      </w:pPr>
      <w:r>
        <w:rPr>
          <w:rFonts w:ascii="Proxima Nova" w:eastAsia="Proxima Nova" w:hAnsi="Proxima Nova" w:cs="Proxima Nova"/>
          <w:b/>
          <w:bCs/>
          <w:rtl/>
          <w:lang w:eastAsia="ar" w:bidi="ar-MA"/>
        </w:rPr>
        <w:t>دعم تقييم تأثير السياسات</w:t>
      </w:r>
      <w:r>
        <w:rPr>
          <w:rFonts w:ascii="Proxima Nova" w:eastAsia="Proxima Nova" w:hAnsi="Proxima Nova" w:cs="Proxima Nova"/>
          <w:rtl/>
          <w:lang w:eastAsia="ar" w:bidi="ar-MA"/>
        </w:rPr>
        <w:t>، على سبيل المثال من خلال إنشاء هيئة استشارية علمية، لفهم التأثيرات البيئية والاجتماعية والاقتصادية بشكل أفضل على دورة حياة المواد البلاستيكية بأكملها.</w:t>
      </w:r>
    </w:p>
    <w:p w14:paraId="0000004A" w14:textId="77777777" w:rsidR="006F6A9D" w:rsidRDefault="008A79BA">
      <w:pPr>
        <w:numPr>
          <w:ilvl w:val="0"/>
          <w:numId w:val="5"/>
        </w:numPr>
        <w:bidi/>
        <w:ind w:left="720"/>
        <w:jc w:val="both"/>
        <w:rPr>
          <w:rFonts w:ascii="Proxima Nova" w:eastAsia="Proxima Nova" w:hAnsi="Proxima Nova" w:cs="Proxima Nova"/>
          <w:color w:val="000000"/>
        </w:rPr>
      </w:pPr>
      <w:r>
        <w:rPr>
          <w:rFonts w:ascii="Proxima Nova" w:eastAsia="Proxima Nova" w:hAnsi="Proxima Nova" w:cs="Proxima Nova"/>
          <w:b/>
          <w:bCs/>
          <w:rtl/>
          <w:lang w:eastAsia="ar" w:bidi="ar-MA"/>
        </w:rPr>
        <w:t xml:space="preserve">تعزيز مساءلة الحكومات والشركات، </w:t>
      </w:r>
      <w:r>
        <w:rPr>
          <w:rFonts w:ascii="Proxima Nova" w:eastAsia="Proxima Nova" w:hAnsi="Proxima Nova" w:cs="Proxima Nova"/>
          <w:rtl/>
          <w:lang w:eastAsia="ar" w:bidi="ar-MA"/>
        </w:rPr>
        <w:t>على سبيل المثال من خلال التزامات الكشف المنسقة ع</w:t>
      </w:r>
      <w:r>
        <w:rPr>
          <w:rFonts w:ascii="Proxima Nova" w:eastAsia="Proxima Nova" w:hAnsi="Proxima Nova" w:cs="Proxima Nova"/>
          <w:rtl/>
          <w:lang w:eastAsia="ar" w:bidi="ar-MA"/>
        </w:rPr>
        <w:t>الميًا ومعايير الإبلاغ</w:t>
      </w:r>
    </w:p>
    <w:p w14:paraId="0000004B" w14:textId="77777777" w:rsidR="006F6A9D" w:rsidRDefault="008A79BA">
      <w:pPr>
        <w:numPr>
          <w:ilvl w:val="0"/>
          <w:numId w:val="5"/>
        </w:numPr>
        <w:bidi/>
        <w:ind w:left="720"/>
        <w:jc w:val="both"/>
        <w:rPr>
          <w:rFonts w:ascii="Proxima Nova" w:eastAsia="Proxima Nova" w:hAnsi="Proxima Nova" w:cs="Proxima Nova"/>
          <w:color w:val="000000"/>
        </w:rPr>
      </w:pPr>
      <w:r>
        <w:rPr>
          <w:rFonts w:ascii="Proxima Nova" w:eastAsia="Proxima Nova" w:hAnsi="Proxima Nova" w:cs="Proxima Nova"/>
          <w:b/>
          <w:bCs/>
          <w:rtl/>
          <w:lang w:eastAsia="ar" w:bidi="ar-MA"/>
        </w:rPr>
        <w:t xml:space="preserve">ضمان المشاركة الفعالة للدول </w:t>
      </w:r>
      <w:r>
        <w:rPr>
          <w:rFonts w:ascii="Proxima Nova" w:eastAsia="Proxima Nova" w:hAnsi="Proxima Nova" w:cs="Proxima Nova"/>
          <w:color w:val="000000"/>
          <w:rtl/>
          <w:lang w:eastAsia="ar" w:bidi="ar-MA"/>
        </w:rPr>
        <w:t>من خلال آلية مالية مخصصة وبناء القدرات لتطوير وتنفيذ التشريعات وخطط العمل الوطنية</w:t>
      </w:r>
    </w:p>
    <w:p w14:paraId="0000004C" w14:textId="77777777" w:rsidR="006F6A9D" w:rsidRDefault="008A79BA">
      <w:pPr>
        <w:numPr>
          <w:ilvl w:val="0"/>
          <w:numId w:val="5"/>
        </w:numPr>
        <w:pBdr>
          <w:top w:val="nil"/>
          <w:left w:val="nil"/>
          <w:bottom w:val="nil"/>
          <w:right w:val="nil"/>
          <w:between w:val="nil"/>
        </w:pBdr>
        <w:bidi/>
        <w:ind w:left="720"/>
        <w:jc w:val="both"/>
        <w:rPr>
          <w:rFonts w:ascii="Proxima Nova" w:eastAsia="Proxima Nova" w:hAnsi="Proxima Nova" w:cs="Proxima Nova"/>
        </w:rPr>
      </w:pPr>
      <w:r>
        <w:rPr>
          <w:rFonts w:ascii="Proxima Nova" w:eastAsia="Proxima Nova" w:hAnsi="Proxima Nova" w:cs="Proxima Nova"/>
          <w:b/>
          <w:bCs/>
          <w:rtl/>
          <w:lang w:eastAsia="ar" w:bidi="ar-MA"/>
        </w:rPr>
        <w:t xml:space="preserve">تحسين الشفافية بشأن تدفقات البلاستيك من خلال المراقبة المنسقة، </w:t>
      </w:r>
      <w:r>
        <w:rPr>
          <w:rFonts w:ascii="Proxima Nova" w:eastAsia="Proxima Nova" w:hAnsi="Proxima Nova" w:cs="Proxima Nova"/>
          <w:rtl/>
          <w:lang w:eastAsia="ar" w:bidi="ar-MA"/>
        </w:rPr>
        <w:t>لتتبع التقدم المحرز نحو تنفيذ حلول الاقتصاد الدائري، على سبي</w:t>
      </w:r>
      <w:r>
        <w:rPr>
          <w:rFonts w:ascii="Proxima Nova" w:eastAsia="Proxima Nova" w:hAnsi="Proxima Nova" w:cs="Proxima Nova"/>
          <w:rtl/>
          <w:lang w:eastAsia="ar" w:bidi="ar-MA"/>
        </w:rPr>
        <w:t>ل المثال استخدام القواعد المشتركة بشأن تبادل البيانات والمعلومات عبر سلسلة القيمة</w:t>
      </w:r>
    </w:p>
    <w:p w14:paraId="0000004D" w14:textId="77777777" w:rsidR="006F6A9D" w:rsidRDefault="006F6A9D">
      <w:pPr>
        <w:pBdr>
          <w:top w:val="nil"/>
          <w:left w:val="nil"/>
          <w:bottom w:val="nil"/>
          <w:right w:val="nil"/>
          <w:between w:val="nil"/>
        </w:pBdr>
        <w:bidi/>
        <w:jc w:val="both"/>
        <w:rPr>
          <w:rFonts w:ascii="Proxima Nova" w:eastAsia="Proxima Nova" w:hAnsi="Proxima Nova" w:cs="Proxima Nova"/>
        </w:rPr>
      </w:pPr>
    </w:p>
    <w:p w14:paraId="0000004E" w14:textId="77777777" w:rsidR="006F6A9D" w:rsidRDefault="008A79BA">
      <w:pPr>
        <w:pStyle w:val="Heading1"/>
        <w:bidi/>
        <w:spacing w:after="0"/>
        <w:jc w:val="both"/>
        <w:rPr>
          <w:color w:val="00B0F0"/>
        </w:rPr>
      </w:pPr>
      <w:bookmarkStart w:id="7" w:name="_tyjcwt" w:colFirst="0" w:colLast="0"/>
      <w:bookmarkEnd w:id="7"/>
      <w:r>
        <w:rPr>
          <w:rtl/>
          <w:lang w:eastAsia="ar" w:bidi="ar-MA"/>
        </w:rPr>
        <w:t xml:space="preserve">دعوة للعمل </w:t>
      </w:r>
    </w:p>
    <w:p w14:paraId="0000004F" w14:textId="77777777" w:rsidR="006F6A9D" w:rsidRDefault="008A79BA">
      <w:pPr>
        <w:bidi/>
        <w:spacing w:before="240" w:after="240"/>
        <w:jc w:val="both"/>
        <w:rPr>
          <w:rFonts w:ascii="Proxima Nova" w:eastAsia="Proxima Nova" w:hAnsi="Proxima Nova" w:cs="Proxima Nova"/>
        </w:rPr>
      </w:pPr>
      <w:r>
        <w:rPr>
          <w:rFonts w:ascii="Proxima Nova" w:eastAsia="Proxima Nova" w:hAnsi="Proxima Nova" w:cs="Proxima Nova"/>
          <w:rtl/>
          <w:lang w:eastAsia="ar" w:bidi="ar-MA"/>
        </w:rPr>
        <w:t xml:space="preserve">ندعو الشركات ورابطات الأعمال والمؤسسات المالية، فضلًا عن المنظمات غير الحكومية الرئيسية التي تتماشى مع رؤيتنا على النحو المبين في هذه الوثيقة، إلى الانضمام إلى </w:t>
      </w:r>
      <w:r>
        <w:rPr>
          <w:rFonts w:ascii="Proxima Nova" w:eastAsia="Proxima Nova" w:hAnsi="Proxima Nova" w:cs="Proxima Nova"/>
          <w:u w:val="single"/>
          <w:rtl/>
          <w:lang w:eastAsia="ar" w:bidi="ar-MA"/>
        </w:rPr>
        <w:t>ا</w:t>
      </w:r>
      <w:r>
        <w:rPr>
          <w:rFonts w:ascii="Proxima Nova" w:eastAsia="Proxima Nova" w:hAnsi="Proxima Nova" w:cs="Proxima Nova"/>
          <w:u w:val="single"/>
          <w:rtl/>
          <w:lang w:eastAsia="ar" w:bidi="ar-MA"/>
        </w:rPr>
        <w:t>ئتلاف الأعمال من أجل معاهدة عالمية للمواد البلاستيكية</w:t>
      </w:r>
      <w:r>
        <w:rPr>
          <w:rFonts w:ascii="Proxima Nova" w:eastAsia="Proxima Nova" w:hAnsi="Proxima Nova" w:cs="Proxima Nova"/>
          <w:rtl/>
          <w:lang w:eastAsia="ar" w:bidi="ar-MA"/>
        </w:rPr>
        <w:t xml:space="preserve">، الذي عقدته مؤسسة </w:t>
      </w:r>
      <w:r>
        <w:rPr>
          <w:rFonts w:ascii="Proxima Nova" w:eastAsia="Proxima Nova" w:hAnsi="Proxima Nova" w:cs="Proxima Nova"/>
          <w:lang w:val="en-US" w:eastAsia="ar" w:bidi="en-US"/>
        </w:rPr>
        <w:t>Ellen MacArthur Foundation</w:t>
      </w:r>
      <w:r>
        <w:rPr>
          <w:rFonts w:ascii="Proxima Nova" w:eastAsia="Proxima Nova" w:hAnsi="Proxima Nova" w:cs="Proxima Nova"/>
          <w:rtl/>
          <w:lang w:eastAsia="ar" w:bidi="ar-MA"/>
        </w:rPr>
        <w:t xml:space="preserve"> والصندوق العالمي للطبيعة (</w:t>
      </w:r>
      <w:r>
        <w:rPr>
          <w:rFonts w:ascii="Proxima Nova" w:eastAsia="Proxima Nova" w:hAnsi="Proxima Nova" w:cs="Proxima Nova"/>
          <w:lang w:val="en-US" w:eastAsia="ar" w:bidi="en-US"/>
        </w:rPr>
        <w:t>WWF</w:t>
      </w:r>
      <w:r>
        <w:rPr>
          <w:rFonts w:ascii="Proxima Nova" w:eastAsia="Proxima Nova" w:hAnsi="Proxima Nova" w:cs="Proxima Nova"/>
          <w:rtl/>
          <w:lang w:eastAsia="ar" w:bidi="ar-MA"/>
        </w:rPr>
        <w:t xml:space="preserve">). </w:t>
      </w:r>
    </w:p>
    <w:p w14:paraId="00000050" w14:textId="77777777" w:rsidR="006F6A9D" w:rsidRDefault="008A79BA">
      <w:pPr>
        <w:bidi/>
        <w:spacing w:before="240" w:after="240"/>
        <w:jc w:val="both"/>
        <w:rPr>
          <w:rFonts w:ascii="Proxima Nova" w:eastAsia="Proxima Nova" w:hAnsi="Proxima Nova" w:cs="Proxima Nova"/>
        </w:rPr>
      </w:pPr>
      <w:r>
        <w:rPr>
          <w:rFonts w:ascii="Proxima Nova" w:eastAsia="Proxima Nova" w:hAnsi="Proxima Nova" w:cs="Proxima Nova"/>
          <w:rtl/>
          <w:lang w:eastAsia="ar" w:bidi="ar-MA"/>
        </w:rPr>
        <w:t>وسنقدم معًا صوتًا واضحًا في المفاوضات لتعزيز دعوتنا إلى إبرام معاهدة طموحة وفعالة لإنهاء التلوث البلاستيكي. وسيظل الائتلاف ن</w:t>
      </w:r>
      <w:r>
        <w:rPr>
          <w:rFonts w:ascii="Proxima Nova" w:eastAsia="Proxima Nova" w:hAnsi="Proxima Nova" w:cs="Proxima Nova"/>
          <w:rtl/>
          <w:lang w:eastAsia="ar" w:bidi="ar-MA"/>
        </w:rPr>
        <w:t>شطًا حتى اختتام المفاوضات المتعددة الأطراف بشأن المعاهدة، والمتوقع بحلول نهاية عام 2024. بعد اعتماد نص المعاهدة وفتحه للتصديق، سيقوم الائتلاف بتقييم المزيد من فرص التأثير.</w:t>
      </w:r>
    </w:p>
    <w:p w14:paraId="00000051" w14:textId="77777777" w:rsidR="006F6A9D" w:rsidRDefault="006F6A9D">
      <w:pPr>
        <w:bidi/>
        <w:spacing w:before="240" w:after="240"/>
        <w:jc w:val="both"/>
        <w:rPr>
          <w:rFonts w:ascii="Proxima Nova" w:eastAsia="Proxima Nova" w:hAnsi="Proxima Nova" w:cs="Proxima Nova"/>
        </w:rPr>
      </w:pPr>
    </w:p>
    <w:p w14:paraId="00000052" w14:textId="77777777" w:rsidR="006F6A9D" w:rsidRDefault="006F6A9D">
      <w:pPr>
        <w:bidi/>
        <w:jc w:val="both"/>
        <w:rPr>
          <w:rFonts w:ascii="Proxima Nova" w:eastAsia="Proxima Nova" w:hAnsi="Proxima Nova" w:cs="Proxima Nova"/>
        </w:rPr>
      </w:pPr>
    </w:p>
    <w:sectPr w:rsidR="006F6A9D">
      <w:headerReference w:type="default" r:id="rId7"/>
      <w:footerReference w:type="default" r:id="rId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A9FCD6" w14:textId="77777777" w:rsidR="00000000" w:rsidRDefault="008A79BA">
      <w:pPr>
        <w:spacing w:line="240" w:lineRule="auto"/>
      </w:pPr>
      <w:r>
        <w:separator/>
      </w:r>
    </w:p>
  </w:endnote>
  <w:endnote w:type="continuationSeparator" w:id="0">
    <w:p w14:paraId="5E4B2BDA" w14:textId="77777777" w:rsidR="00000000" w:rsidRDefault="008A79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Proxima Nova">
    <w:charset w:val="00"/>
    <w:family w:val="auto"/>
    <w:pitch w:val="default"/>
  </w:font>
  <w:font w:name="Calibri">
    <w:altName w:val="Century Gothic"/>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59" w14:textId="438E8010" w:rsidR="006F6A9D" w:rsidRDefault="008A79BA">
    <w:pPr>
      <w:bidi/>
      <w:jc w:val="center"/>
    </w:pPr>
    <w:r>
      <w:rPr>
        <w:rtl/>
        <w:lang w:eastAsia="ar" w:bidi="ar-MA"/>
      </w:rPr>
      <w:fldChar w:fldCharType="begin"/>
    </w:r>
    <w:r>
      <w:rPr>
        <w:rtl/>
        <w:lang w:eastAsia="ar" w:bidi="ar-MA"/>
      </w:rPr>
      <w:instrText>PAGE</w:instrText>
    </w:r>
    <w:r>
      <w:rPr>
        <w:rtl/>
        <w:lang w:eastAsia="ar" w:bidi="ar-MA"/>
      </w:rPr>
      <w:fldChar w:fldCharType="separate"/>
    </w:r>
    <w:r>
      <w:rPr>
        <w:noProof/>
        <w:rtl/>
        <w:lang w:eastAsia="ar" w:bidi="ar-MA"/>
      </w:rPr>
      <w:t>1</w:t>
    </w:r>
    <w:r>
      <w:rPr>
        <w:rtl/>
        <w:lang w:eastAsia="ar" w:bidi="ar-MA"/>
      </w:rPr>
      <w:fldChar w:fldCharType="end"/>
    </w:r>
    <w:r>
      <w:rPr>
        <w:rtl/>
        <w:lang w:eastAsia="ar" w:bidi="ar-MA"/>
      </w:rPr>
      <w:t>/</w:t>
    </w:r>
    <w:r>
      <w:rPr>
        <w:rtl/>
        <w:lang w:eastAsia="ar" w:bidi="ar-MA"/>
      </w:rPr>
      <w:fldChar w:fldCharType="begin"/>
    </w:r>
    <w:r>
      <w:rPr>
        <w:rtl/>
        <w:lang w:eastAsia="ar" w:bidi="ar-MA"/>
      </w:rPr>
      <w:instrText>NUMPAGES</w:instrText>
    </w:r>
    <w:r>
      <w:rPr>
        <w:rtl/>
        <w:lang w:eastAsia="ar" w:bidi="ar-MA"/>
      </w:rPr>
      <w:fldChar w:fldCharType="separate"/>
    </w:r>
    <w:r>
      <w:rPr>
        <w:noProof/>
        <w:rtl/>
        <w:lang w:eastAsia="ar" w:bidi="ar-MA"/>
      </w:rPr>
      <w:t>2</w:t>
    </w:r>
    <w:r>
      <w:rPr>
        <w:rtl/>
        <w:lang w:eastAsia="ar" w:bidi="ar-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54DA12" w14:textId="77777777" w:rsidR="00000000" w:rsidRDefault="008A79BA">
      <w:pPr>
        <w:spacing w:line="240" w:lineRule="auto"/>
      </w:pPr>
      <w:r>
        <w:separator/>
      </w:r>
    </w:p>
  </w:footnote>
  <w:footnote w:type="continuationSeparator" w:id="0">
    <w:p w14:paraId="5C0DBED0" w14:textId="77777777" w:rsidR="00000000" w:rsidRDefault="008A79BA">
      <w:pPr>
        <w:spacing w:line="240" w:lineRule="auto"/>
      </w:pPr>
      <w:r>
        <w:continuationSeparator/>
      </w:r>
    </w:p>
  </w:footnote>
  <w:footnote w:id="1">
    <w:p w14:paraId="00000054" w14:textId="77777777" w:rsidR="006F6A9D" w:rsidRDefault="008A79BA">
      <w:pPr>
        <w:bidi/>
        <w:spacing w:line="240" w:lineRule="auto"/>
        <w:rPr>
          <w:rFonts w:ascii="Proxima Nova" w:eastAsia="Proxima Nova" w:hAnsi="Proxima Nova" w:cs="Proxima Nova"/>
          <w:sz w:val="18"/>
          <w:szCs w:val="18"/>
        </w:rPr>
      </w:pPr>
      <w:r>
        <w:rPr>
          <w:vertAlign w:val="superscript"/>
          <w:rtl/>
          <w:lang w:eastAsia="ar" w:bidi="ar-MA"/>
        </w:rPr>
        <w:footnoteRef/>
      </w:r>
      <w:r>
        <w:rPr>
          <w:rFonts w:ascii="Proxima Nova" w:eastAsia="Proxima Nova" w:hAnsi="Proxima Nova" w:cs="Proxima Nova"/>
          <w:sz w:val="18"/>
          <w:szCs w:val="18"/>
          <w:rtl/>
          <w:lang w:eastAsia="ar" w:bidi="ar-MA"/>
        </w:rPr>
        <w:t xml:space="preserve"> </w:t>
      </w:r>
      <w:r>
        <w:rPr>
          <w:rFonts w:ascii="Proxima Nova" w:eastAsia="Proxima Nova" w:hAnsi="Proxima Nova" w:cs="Proxima Nova"/>
          <w:sz w:val="18"/>
          <w:szCs w:val="18"/>
          <w:lang w:val="en-US" w:eastAsia="ar" w:bidi="en-US"/>
        </w:rPr>
        <w:t>The Pew Charitable Trusts, Systemiq</w:t>
      </w:r>
      <w:r>
        <w:rPr>
          <w:rFonts w:ascii="Proxima Nova" w:eastAsia="Proxima Nova" w:hAnsi="Proxima Nova" w:cs="Proxima Nova"/>
          <w:sz w:val="18"/>
          <w:szCs w:val="18"/>
          <w:rtl/>
          <w:lang w:eastAsia="ar" w:bidi="ar-MA"/>
        </w:rPr>
        <w:t xml:space="preserve"> (2020)،</w:t>
      </w:r>
      <w:hyperlink r:id="rId1">
        <w:r>
          <w:rPr>
            <w:rFonts w:ascii="Proxima Nova" w:eastAsia="Proxima Nova" w:hAnsi="Proxima Nova" w:cs="Proxima Nova"/>
            <w:color w:val="1155CC"/>
            <w:sz w:val="18"/>
            <w:szCs w:val="18"/>
            <w:u w:val="single"/>
            <w:rtl/>
            <w:lang w:eastAsia="ar" w:bidi="ar-MA"/>
          </w:rPr>
          <w:t>كسر الموجة البلاستيكية</w:t>
        </w:r>
      </w:hyperlink>
    </w:p>
  </w:footnote>
  <w:footnote w:id="2">
    <w:p w14:paraId="00000055" w14:textId="77777777" w:rsidR="006F6A9D" w:rsidRDefault="008A79BA">
      <w:pPr>
        <w:bidi/>
        <w:spacing w:line="240" w:lineRule="auto"/>
        <w:rPr>
          <w:rFonts w:ascii="Proxima Nova" w:eastAsia="Proxima Nova" w:hAnsi="Proxima Nova" w:cs="Proxima Nova"/>
          <w:sz w:val="18"/>
          <w:szCs w:val="18"/>
        </w:rPr>
      </w:pPr>
      <w:r>
        <w:rPr>
          <w:vertAlign w:val="superscript"/>
          <w:rtl/>
          <w:lang w:eastAsia="ar" w:bidi="ar-MA"/>
        </w:rPr>
        <w:footnoteRef/>
      </w:r>
      <w:r>
        <w:rPr>
          <w:rFonts w:ascii="Proxima Nova" w:eastAsia="Proxima Nova" w:hAnsi="Proxima Nova" w:cs="Proxima Nova"/>
          <w:sz w:val="18"/>
          <w:szCs w:val="18"/>
          <w:rtl/>
          <w:lang w:eastAsia="ar" w:bidi="ar-MA"/>
        </w:rPr>
        <w:t xml:space="preserve"> </w:t>
      </w:r>
      <w:r>
        <w:rPr>
          <w:rFonts w:ascii="Proxima Nova" w:eastAsia="Proxima Nova" w:hAnsi="Proxima Nova" w:cs="Proxima Nova"/>
          <w:sz w:val="18"/>
          <w:szCs w:val="18"/>
          <w:lang w:val="en-US" w:eastAsia="ar" w:bidi="en-US"/>
        </w:rPr>
        <w:t>Ellen MacArthur Foundation</w:t>
      </w:r>
      <w:r>
        <w:rPr>
          <w:rFonts w:ascii="Proxima Nova" w:eastAsia="Proxima Nova" w:hAnsi="Proxima Nova" w:cs="Proxima Nova"/>
          <w:sz w:val="18"/>
          <w:szCs w:val="18"/>
          <w:rtl/>
          <w:lang w:eastAsia="ar" w:bidi="ar-MA"/>
        </w:rPr>
        <w:t xml:space="preserve"> (2021), </w:t>
      </w:r>
      <w:hyperlink r:id="rId2">
        <w:r>
          <w:rPr>
            <w:rFonts w:ascii="Proxima Nova" w:eastAsia="Proxima Nova" w:hAnsi="Proxima Nova" w:cs="Proxima Nova"/>
            <w:color w:val="1155CC"/>
            <w:sz w:val="18"/>
            <w:szCs w:val="18"/>
            <w:rtl/>
            <w:lang w:eastAsia="ar" w:bidi="ar-MA"/>
          </w:rPr>
          <w:t>حتمية الطبيعة</w:t>
        </w:r>
        <w:r>
          <w:rPr>
            <w:rFonts w:ascii="Proxima Nova" w:eastAsia="Proxima Nova" w:hAnsi="Proxima Nova" w:cs="Proxima Nova"/>
            <w:color w:val="1155CC"/>
            <w:sz w:val="18"/>
            <w:szCs w:val="18"/>
            <w:u w:val="single"/>
            <w:rtl/>
            <w:lang w:eastAsia="ar" w:bidi="ar-MA"/>
          </w:rPr>
          <w:t>: كيف يعالج الاقتصاد الدائري فقدان التنوع البيولوجي</w:t>
        </w:r>
      </w:hyperlink>
    </w:p>
  </w:footnote>
  <w:footnote w:id="3">
    <w:p w14:paraId="00000056" w14:textId="77777777" w:rsidR="006F6A9D" w:rsidRDefault="008A79BA">
      <w:pPr>
        <w:bidi/>
        <w:spacing w:line="240" w:lineRule="auto"/>
        <w:rPr>
          <w:rFonts w:ascii="Proxima Nova" w:eastAsia="Proxima Nova" w:hAnsi="Proxima Nova" w:cs="Proxima Nova"/>
          <w:sz w:val="18"/>
          <w:szCs w:val="18"/>
        </w:rPr>
      </w:pPr>
      <w:r>
        <w:rPr>
          <w:vertAlign w:val="superscript"/>
          <w:rtl/>
          <w:lang w:eastAsia="ar" w:bidi="ar-MA"/>
        </w:rPr>
        <w:footnoteRef/>
      </w:r>
      <w:r>
        <w:rPr>
          <w:rFonts w:ascii="Proxima Nova" w:eastAsia="Proxima Nova" w:hAnsi="Proxima Nova" w:cs="Proxima Nova"/>
          <w:sz w:val="18"/>
          <w:szCs w:val="18"/>
          <w:rtl/>
          <w:lang w:eastAsia="ar" w:bidi="ar-MA"/>
        </w:rPr>
        <w:t xml:space="preserve"> </w:t>
      </w:r>
      <w:r>
        <w:rPr>
          <w:rFonts w:ascii="Proxima Nova" w:eastAsia="Proxima Nova" w:hAnsi="Proxima Nova" w:cs="Proxima Nova"/>
          <w:sz w:val="18"/>
          <w:szCs w:val="18"/>
          <w:lang w:val="en-US" w:eastAsia="ar" w:bidi="en-US"/>
        </w:rPr>
        <w:t>The Pew Charitable Trusts, Systemiq</w:t>
      </w:r>
      <w:r>
        <w:rPr>
          <w:rFonts w:ascii="Proxima Nova" w:eastAsia="Proxima Nova" w:hAnsi="Proxima Nova" w:cs="Proxima Nova"/>
          <w:sz w:val="18"/>
          <w:szCs w:val="18"/>
          <w:rtl/>
          <w:lang w:eastAsia="ar" w:bidi="ar-MA"/>
        </w:rPr>
        <w:t xml:space="preserve"> (2020)،</w:t>
      </w:r>
      <w:hyperlink r:id="rId3">
        <w:r>
          <w:rPr>
            <w:rFonts w:ascii="Proxima Nova" w:eastAsia="Proxima Nova" w:hAnsi="Proxima Nova" w:cs="Proxima Nova"/>
            <w:color w:val="1155CC"/>
            <w:sz w:val="18"/>
            <w:szCs w:val="18"/>
            <w:u w:val="single"/>
            <w:rtl/>
            <w:lang w:eastAsia="ar" w:bidi="ar-MA"/>
          </w:rPr>
          <w:t>كسر الموجة البلاستيكية</w:t>
        </w:r>
      </w:hyperlink>
    </w:p>
  </w:footnote>
  <w:footnote w:id="4">
    <w:p w14:paraId="00000057" w14:textId="77777777" w:rsidR="006F6A9D" w:rsidRDefault="008A79BA">
      <w:pPr>
        <w:bidi/>
        <w:spacing w:line="240" w:lineRule="auto"/>
        <w:rPr>
          <w:rFonts w:ascii="Proxima Nova" w:eastAsia="Proxima Nova" w:hAnsi="Proxima Nova" w:cs="Proxima Nova"/>
          <w:sz w:val="18"/>
          <w:szCs w:val="18"/>
        </w:rPr>
      </w:pPr>
      <w:r>
        <w:rPr>
          <w:vertAlign w:val="superscript"/>
          <w:rtl/>
          <w:lang w:eastAsia="ar" w:bidi="ar-MA"/>
        </w:rPr>
        <w:footnoteRef/>
      </w:r>
      <w:r>
        <w:rPr>
          <w:rFonts w:ascii="Proxima Nova" w:eastAsia="Proxima Nova" w:hAnsi="Proxima Nova" w:cs="Proxima Nova"/>
          <w:sz w:val="18"/>
          <w:szCs w:val="18"/>
          <w:rtl/>
          <w:lang w:eastAsia="ar" w:bidi="ar-MA"/>
        </w:rPr>
        <w:t xml:space="preserve">منظمة التعاون الاقتصادي والتنمية (2022)، </w:t>
      </w:r>
      <w:hyperlink r:id="rId4">
        <w:r>
          <w:rPr>
            <w:rFonts w:ascii="Proxima Nova" w:eastAsia="Proxima Nova" w:hAnsi="Proxima Nova" w:cs="Proxima Nova"/>
            <w:color w:val="1155CC"/>
            <w:sz w:val="18"/>
            <w:szCs w:val="18"/>
            <w:u w:val="single"/>
            <w:rtl/>
            <w:lang w:eastAsia="ar" w:bidi="ar-MA"/>
          </w:rPr>
          <w:t>توقعات البلاستيك العالمية - الجزء 2: سيناريوهات السياسة حتى عام 2060</w:t>
        </w:r>
      </w:hyperlink>
    </w:p>
  </w:footnote>
  <w:footnote w:id="5">
    <w:p w14:paraId="00000058" w14:textId="77777777" w:rsidR="006F6A9D" w:rsidRDefault="008A79BA">
      <w:pPr>
        <w:bidi/>
        <w:spacing w:line="240" w:lineRule="auto"/>
        <w:rPr>
          <w:rFonts w:ascii="Proxima Nova" w:eastAsia="Proxima Nova" w:hAnsi="Proxima Nova" w:cs="Proxima Nova"/>
          <w:sz w:val="18"/>
          <w:szCs w:val="18"/>
        </w:rPr>
      </w:pPr>
      <w:r>
        <w:rPr>
          <w:vertAlign w:val="superscript"/>
          <w:rtl/>
          <w:lang w:eastAsia="ar" w:bidi="ar-MA"/>
        </w:rPr>
        <w:footnoteRef/>
      </w:r>
      <w:r>
        <w:rPr>
          <w:rFonts w:ascii="Proxima Nova" w:eastAsia="Proxima Nova" w:hAnsi="Proxima Nova" w:cs="Proxima Nova"/>
          <w:sz w:val="18"/>
          <w:szCs w:val="18"/>
          <w:rtl/>
          <w:lang w:eastAsia="ar" w:bidi="ar-MA"/>
        </w:rPr>
        <w:t xml:space="preserve">منظمة التعاون الاقتصادي والتنمية (2022)، </w:t>
      </w:r>
      <w:hyperlink r:id="rId5">
        <w:r>
          <w:rPr>
            <w:rFonts w:ascii="Proxima Nova" w:eastAsia="Proxima Nova" w:hAnsi="Proxima Nova" w:cs="Proxima Nova"/>
            <w:color w:val="1155CC"/>
            <w:sz w:val="18"/>
            <w:szCs w:val="18"/>
            <w:u w:val="single"/>
            <w:rtl/>
            <w:lang w:eastAsia="ar" w:bidi="ar-MA"/>
          </w:rPr>
          <w:t>توقعات البلاستيك ال</w:t>
        </w:r>
        <w:r>
          <w:rPr>
            <w:rFonts w:ascii="Proxima Nova" w:eastAsia="Proxima Nova" w:hAnsi="Proxima Nova" w:cs="Proxima Nova"/>
            <w:color w:val="1155CC"/>
            <w:sz w:val="18"/>
            <w:szCs w:val="18"/>
            <w:u w:val="single"/>
            <w:rtl/>
            <w:lang w:eastAsia="ar" w:bidi="ar-MA"/>
          </w:rPr>
          <w:t>عالمية - الجزء 1: الدوافع الاقتصادية والآثار البيئية وخيارات السياسة</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53" w14:textId="77777777" w:rsidR="006F6A9D" w:rsidRDefault="008A79BA">
    <w:pPr>
      <w:tabs>
        <w:tab w:val="right" w:pos="9072"/>
      </w:tabs>
      <w:bidi/>
      <w:rPr>
        <w:color w:val="000000"/>
      </w:rPr>
    </w:pPr>
    <w:r>
      <w:rPr>
        <w:b/>
        <w:bCs/>
        <w:color w:val="980000"/>
        <w:rtl/>
        <w:lang w:eastAsia="ar" w:bidi="ar-MA"/>
      </w:rPr>
      <w:t xml:space="preserve">النسخة العامة للموقع </w:t>
    </w:r>
    <w:r>
      <w:rPr>
        <w:b/>
        <w:bCs/>
        <w:color w:val="980000"/>
        <w:rtl/>
        <w:lang w:eastAsia="ar" w:bidi="ar-MA"/>
      </w:rPr>
      <w:tab/>
    </w:r>
    <w:r>
      <w:rPr>
        <w:b/>
        <w:bCs/>
        <w:rtl/>
        <w:lang w:eastAsia="ar" w:bidi="ar-MA"/>
      </w:rPr>
      <w:t>21 سبتمبر/أيلول 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90055F"/>
    <w:multiLevelType w:val="multilevel"/>
    <w:tmpl w:val="8E0006FA"/>
    <w:lvl w:ilvl="0">
      <w:start w:val="1"/>
      <w:numFmt w:val="bullet"/>
      <w:lvlText w:val="●"/>
      <w:lvlJc w:val="left"/>
      <w:pPr>
        <w:ind w:left="1080" w:hanging="360"/>
      </w:pPr>
      <w:rPr>
        <w:u w:val="none"/>
      </w:rPr>
    </w:lvl>
    <w:lvl w:ilvl="1">
      <w:start w:val="1"/>
      <w:numFmt w:val="bullet"/>
      <w:lvlText w:val="○"/>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
      <w:lvlJc w:val="left"/>
      <w:pPr>
        <w:ind w:left="6120" w:hanging="360"/>
      </w:pPr>
      <w:rPr>
        <w:u w:val="none"/>
      </w:rPr>
    </w:lvl>
    <w:lvl w:ilvl="8">
      <w:start w:val="1"/>
      <w:numFmt w:val="bullet"/>
      <w:lvlText w:val="■"/>
      <w:lvlJc w:val="left"/>
      <w:pPr>
        <w:ind w:left="6840" w:hanging="360"/>
      </w:pPr>
      <w:rPr>
        <w:u w:val="none"/>
      </w:rPr>
    </w:lvl>
  </w:abstractNum>
  <w:abstractNum w:abstractNumId="1" w15:restartNumberingAfterBreak="0">
    <w:nsid w:val="325D4E0E"/>
    <w:multiLevelType w:val="multilevel"/>
    <w:tmpl w:val="5DA26776"/>
    <w:lvl w:ilvl="0">
      <w:start w:val="1"/>
      <w:numFmt w:val="decimal"/>
      <w:lvlText w:val="%1."/>
      <w:lvlJc w:val="left"/>
      <w:pPr>
        <w:ind w:left="720" w:hanging="360"/>
      </w:pPr>
      <w:rPr>
        <w:rFonts w:ascii="Arial" w:eastAsia="Arial" w:hAnsi="Arial" w:cs="Arial"/>
        <w:b/>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A0B5DFC"/>
    <w:multiLevelType w:val="multilevel"/>
    <w:tmpl w:val="92EE4C20"/>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67946D6A"/>
    <w:multiLevelType w:val="multilevel"/>
    <w:tmpl w:val="73AE6E40"/>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685252BC"/>
    <w:multiLevelType w:val="multilevel"/>
    <w:tmpl w:val="6D385E1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A9D"/>
    <w:rsid w:val="006F6A9D"/>
    <w:rsid w:val="008A79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A18FEE-A8A2-4BC1-B767-99CB0A0CB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GB" w:eastAsia="ar-MA"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widowControl w:val="0"/>
      <w:spacing w:before="400" w:after="120"/>
      <w:outlineLvl w:val="0"/>
    </w:pPr>
    <w:rPr>
      <w:rFonts w:ascii="Proxima Nova" w:eastAsia="Proxima Nova" w:hAnsi="Proxima Nova" w:cs="Proxima Nova"/>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widowControl w:val="0"/>
      <w:spacing w:after="60"/>
    </w:pPr>
    <w:rPr>
      <w:rFonts w:ascii="Proxima Nova" w:eastAsia="Proxima Nova" w:hAnsi="Proxima Nova" w:cs="Proxima Nova"/>
      <w:sz w:val="52"/>
      <w:szCs w:val="52"/>
    </w:rPr>
  </w:style>
  <w:style w:type="paragraph" w:styleId="Subtitle">
    <w:name w:val="Subtitle"/>
    <w:basedOn w:val="Normal"/>
    <w:next w:val="Normal"/>
    <w:uiPriority w:val="11"/>
    <w:qFormat/>
    <w:pPr>
      <w:keepNext/>
      <w:keepLines/>
      <w:widowControl w:val="0"/>
      <w:spacing w:after="320"/>
    </w:pPr>
    <w:rPr>
      <w:rFonts w:ascii="Proxima Nova" w:eastAsia="Proxima Nova" w:hAnsi="Proxima Nova" w:cs="Proxima Nova"/>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pewtrusts.org/en/research-and-analysis/articles/2020/07/23/breaking-the-plastic-wave-top-findings" TargetMode="External"/><Relationship Id="rId2" Type="http://schemas.openxmlformats.org/officeDocument/2006/relationships/hyperlink" Target="https://ellenmacarthurfoundation.org/biodiversity-report" TargetMode="External"/><Relationship Id="rId1" Type="http://schemas.openxmlformats.org/officeDocument/2006/relationships/hyperlink" Target="https://www.pewtrusts.org/en/research-and-analysis/articles/2020/07/23/breaking-the-plastic-wave-top-findings" TargetMode="External"/><Relationship Id="rId5" Type="http://schemas.openxmlformats.org/officeDocument/2006/relationships/hyperlink" Target="https://www.oecd-ilibrary.org/environment/global-plastics-outlook_de747aef-en" TargetMode="External"/><Relationship Id="rId4" Type="http://schemas.openxmlformats.org/officeDocument/2006/relationships/hyperlink" Target="https://www.oecd.org/publications/global-plastics-outlook-aa1edf33-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1455</Words>
  <Characters>8296</Characters>
  <Application>Microsoft Office Word</Application>
  <DocSecurity>4</DocSecurity>
  <Lines>69</Lines>
  <Paragraphs>19</Paragraphs>
  <ScaleCrop>false</ScaleCrop>
  <Company/>
  <LinksUpToDate>false</LinksUpToDate>
  <CharactersWithSpaces>9732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2</cp:revision>
  <dcterms:created xsi:type="dcterms:W3CDTF">2023-10-06T16:11:00Z</dcterms:created>
  <dcterms:modified xsi:type="dcterms:W3CDTF">2023-10-06T16:11:00Z</dcterms:modified>
</cp:coreProperties>
</file>