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Business Coalition for a Global Plastics Treaty</w:t>
      </w:r>
    </w:p>
    <w:p w:rsidR="00000000" w:rsidDel="00000000" w:rsidP="00000000" w:rsidRDefault="00000000" w:rsidRPr="00000000" w14:paraId="00000004">
      <w:pPr>
        <w:rPr>
          <w:b w:val="1"/>
        </w:rPr>
      </w:pPr>
      <w:r w:rsidDel="00000000" w:rsidR="00000000" w:rsidRPr="00000000">
        <w:rPr>
          <w:b w:val="1"/>
          <w:rtl w:val="0"/>
        </w:rPr>
        <w:t xml:space="preserve">Statement for Agenda Item 4</w:t>
      </w:r>
    </w:p>
    <w:p w:rsidR="00000000" w:rsidDel="00000000" w:rsidP="00000000" w:rsidRDefault="00000000" w:rsidRPr="00000000" w14:paraId="00000005">
      <w:pPr>
        <w:rPr>
          <w:b w:val="1"/>
        </w:rPr>
      </w:pPr>
      <w:r w:rsidDel="00000000" w:rsidR="00000000" w:rsidRPr="00000000">
        <w:rPr>
          <w:b w:val="1"/>
          <w:rtl w:val="0"/>
        </w:rPr>
        <w:t xml:space="preserve">Plenary - 13th november 2023</w:t>
      </w:r>
    </w:p>
    <w:p w:rsidR="00000000" w:rsidDel="00000000" w:rsidP="00000000" w:rsidRDefault="00000000" w:rsidRPr="00000000" w14:paraId="00000006">
      <w:pPr>
        <w:rPr>
          <w:b w:val="1"/>
        </w:rPr>
      </w:pPr>
      <w:r w:rsidDel="00000000" w:rsidR="00000000" w:rsidRPr="00000000">
        <w:rPr>
          <w:b w:val="1"/>
          <w:rtl w:val="0"/>
        </w:rPr>
        <w:t xml:space="preserve">Nairobi, Kenya</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Dear chair, and dear delegates, thank you very much for the opportunity to speak to</w:t>
      </w:r>
    </w:p>
    <w:p w:rsidR="00000000" w:rsidDel="00000000" w:rsidP="00000000" w:rsidRDefault="00000000" w:rsidRPr="00000000" w14:paraId="00000009">
      <w:pPr>
        <w:rPr/>
      </w:pPr>
      <w:r w:rsidDel="00000000" w:rsidR="00000000" w:rsidRPr="00000000">
        <w:rPr>
          <w:rtl w:val="0"/>
        </w:rPr>
        <w:t xml:space="preserve">you today.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My name is Jolanda de Rooij from Unilever as part of the Consumer Goods Forum and I speak today on behalf of the Business Coalition for a Global Plastics Treaty.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Business Coalition for a Global Plastics Treaty now gives voice to more than 170 businesses across the plastics value chain as well as financial institutions and NGO partners.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My intervention will focus on Agenda Item 4.</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 Business Coalition welcomed the ‘Zero Draft’ for a Global Plastics Treaty prepared by the INC Chair, which in our view forms a good basis to start negotiations at INC-3.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current structure of the document allows governments to: </w:t>
      </w:r>
    </w:p>
    <w:p w:rsidR="00000000" w:rsidDel="00000000" w:rsidP="00000000" w:rsidRDefault="00000000" w:rsidRPr="00000000" w14:paraId="00000014">
      <w:pPr>
        <w:numPr>
          <w:ilvl w:val="0"/>
          <w:numId w:val="1"/>
        </w:numPr>
        <w:ind w:left="720" w:hanging="360"/>
        <w:rPr>
          <w:u w:val="none"/>
        </w:rPr>
      </w:pPr>
      <w:r w:rsidDel="00000000" w:rsidR="00000000" w:rsidRPr="00000000">
        <w:rPr>
          <w:b w:val="1"/>
          <w:rtl w:val="0"/>
        </w:rPr>
        <w:t xml:space="preserve">Clarify and align on effective treaty provisions</w:t>
      </w:r>
      <w:r w:rsidDel="00000000" w:rsidR="00000000" w:rsidRPr="00000000">
        <w:rPr>
          <w:rtl w:val="0"/>
        </w:rPr>
        <w:t xml:space="preserve"> to ensure harmonised regulations over the whole life-cycle of plastics </w:t>
      </w:r>
    </w:p>
    <w:p w:rsidR="00000000" w:rsidDel="00000000" w:rsidP="00000000" w:rsidRDefault="00000000" w:rsidRPr="00000000" w14:paraId="00000015">
      <w:pPr>
        <w:numPr>
          <w:ilvl w:val="0"/>
          <w:numId w:val="1"/>
        </w:numPr>
        <w:ind w:left="720" w:hanging="360"/>
        <w:rPr>
          <w:u w:val="none"/>
        </w:rPr>
      </w:pPr>
      <w:r w:rsidDel="00000000" w:rsidR="00000000" w:rsidRPr="00000000">
        <w:rPr>
          <w:b w:val="1"/>
          <w:rtl w:val="0"/>
        </w:rPr>
        <w:t xml:space="preserve">Agree on additional intersessional work</w:t>
      </w:r>
      <w:r w:rsidDel="00000000" w:rsidR="00000000" w:rsidRPr="00000000">
        <w:rPr>
          <w:rtl w:val="0"/>
        </w:rPr>
        <w:t xml:space="preserve"> to be organised on critical policy areas </w:t>
      </w:r>
    </w:p>
    <w:p w:rsidR="00000000" w:rsidDel="00000000" w:rsidP="00000000" w:rsidRDefault="00000000" w:rsidRPr="00000000" w14:paraId="00000016">
      <w:pPr>
        <w:numPr>
          <w:ilvl w:val="1"/>
          <w:numId w:val="1"/>
        </w:numPr>
        <w:ind w:left="1440" w:hanging="360"/>
        <w:rPr/>
      </w:pPr>
      <w:r w:rsidDel="00000000" w:rsidR="00000000" w:rsidRPr="00000000">
        <w:rPr>
          <w:rtl w:val="0"/>
        </w:rPr>
        <w:t xml:space="preserve">Chemicals and polymers of concern (Part II.2 and Annex A) </w:t>
      </w:r>
    </w:p>
    <w:p w:rsidR="00000000" w:rsidDel="00000000" w:rsidP="00000000" w:rsidRDefault="00000000" w:rsidRPr="00000000" w14:paraId="00000017">
      <w:pPr>
        <w:numPr>
          <w:ilvl w:val="1"/>
          <w:numId w:val="1"/>
        </w:numPr>
        <w:ind w:left="1440" w:hanging="360"/>
        <w:rPr/>
      </w:pPr>
      <w:r w:rsidDel="00000000" w:rsidR="00000000" w:rsidRPr="00000000">
        <w:rPr>
          <w:rtl w:val="0"/>
        </w:rPr>
        <w:t xml:space="preserve">Problematic and avoidable plastic products, including packaging (Part II.3 and Annex B) </w:t>
      </w:r>
    </w:p>
    <w:p w:rsidR="00000000" w:rsidDel="00000000" w:rsidP="00000000" w:rsidRDefault="00000000" w:rsidRPr="00000000" w14:paraId="00000018">
      <w:pPr>
        <w:numPr>
          <w:ilvl w:val="1"/>
          <w:numId w:val="1"/>
        </w:numPr>
        <w:ind w:left="1440" w:hanging="360"/>
        <w:rPr/>
      </w:pPr>
      <w:r w:rsidDel="00000000" w:rsidR="00000000" w:rsidRPr="00000000">
        <w:rPr>
          <w:rtl w:val="0"/>
        </w:rPr>
        <w:t xml:space="preserve">Reuse options and new delivery models (part II.5.b + Annex C) </w:t>
      </w:r>
    </w:p>
    <w:p w:rsidR="00000000" w:rsidDel="00000000" w:rsidP="00000000" w:rsidRDefault="00000000" w:rsidRPr="00000000" w14:paraId="00000019">
      <w:pPr>
        <w:numPr>
          <w:ilvl w:val="1"/>
          <w:numId w:val="1"/>
        </w:numPr>
        <w:ind w:left="1440" w:hanging="360"/>
        <w:rPr/>
      </w:pPr>
      <w:r w:rsidDel="00000000" w:rsidR="00000000" w:rsidRPr="00000000">
        <w:rPr>
          <w:rtl w:val="0"/>
        </w:rPr>
        <w:t xml:space="preserve">Product design and recycling systems (Part II.5.a + Annex C) </w:t>
      </w:r>
    </w:p>
    <w:p w:rsidR="00000000" w:rsidDel="00000000" w:rsidP="00000000" w:rsidRDefault="00000000" w:rsidRPr="00000000" w14:paraId="0000001A">
      <w:pPr>
        <w:numPr>
          <w:ilvl w:val="1"/>
          <w:numId w:val="1"/>
        </w:numPr>
        <w:ind w:left="1440" w:hanging="360"/>
        <w:rPr/>
      </w:pPr>
      <w:r w:rsidDel="00000000" w:rsidR="00000000" w:rsidRPr="00000000">
        <w:rPr>
          <w:rtl w:val="0"/>
        </w:rPr>
        <w:t xml:space="preserve">Extended Producer Responsibility (EPR) (Part II.7 + Annex D) </w:t>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Waste management (Part II.9.a + Annex F)</w:t>
      </w:r>
      <w:r w:rsidDel="00000000" w:rsidR="00000000" w:rsidRPr="00000000">
        <w:rPr>
          <w:rtl w:val="0"/>
        </w:rPr>
      </w:r>
    </w:p>
    <w:p w:rsidR="00000000" w:rsidDel="00000000" w:rsidP="00000000" w:rsidRDefault="00000000" w:rsidRPr="00000000" w14:paraId="0000001C">
      <w:pPr>
        <w:numPr>
          <w:ilvl w:val="0"/>
          <w:numId w:val="1"/>
        </w:numPr>
        <w:ind w:left="720" w:hanging="360"/>
        <w:rPr>
          <w:u w:val="none"/>
        </w:rPr>
      </w:pPr>
      <w:r w:rsidDel="00000000" w:rsidR="00000000" w:rsidRPr="00000000">
        <w:rPr>
          <w:b w:val="1"/>
          <w:rtl w:val="0"/>
        </w:rPr>
        <w:t xml:space="preserve">Advance discussions on the development of technical annexes</w:t>
      </w:r>
      <w:r w:rsidDel="00000000" w:rsidR="00000000" w:rsidRPr="00000000">
        <w:rPr>
          <w:rtl w:val="0"/>
        </w:rPr>
        <w:t xml:space="preserve"> to the treaty by adopting a start-and-strengthen approach. </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t xml:space="preserve">With just over one year of negotiating time left, we have no time to waste and the INC must ensure that key provisions in the treaty become fully operational from the very beginning while being able to further expand and update technical annexes over time.</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t xml:space="preserve">UN Member States have the opportunity to further strengthen the draft legal text</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Businesses respond to certainty.</w:t>
      </w:r>
      <w:r w:rsidDel="00000000" w:rsidR="00000000" w:rsidRPr="00000000">
        <w:rPr>
          <w:rtl w:val="0"/>
        </w:rPr>
        <w:t xml:space="preserve"> We believe that the final treaty must contain strong and legally-binding provisions that require national governments to implement and enforce harmonised regulations over the full life-cycle of plastics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Business Coalition stands ready to work with governments and stakeholders in this important next stage of the treaty negotiations. I thank you.</w:t>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r w:rsidDel="00000000" w:rsidR="00000000" w:rsidRPr="00000000">
      <w:drawing>
        <wp:anchor allowOverlap="1" behindDoc="1" distB="19050" distT="19050" distL="19050" distR="19050" hidden="0" layoutInCell="1" locked="0" relativeHeight="0" simplePos="0">
          <wp:simplePos x="0" y="0"/>
          <wp:positionH relativeFrom="column">
            <wp:posOffset>5086350</wp:posOffset>
          </wp:positionH>
          <wp:positionV relativeFrom="paragraph">
            <wp:posOffset>-342899</wp:posOffset>
          </wp:positionV>
          <wp:extent cx="916825" cy="796525"/>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6825" cy="7965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